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6046E4" w14:textId="139F8A10" w:rsidR="003A0546" w:rsidRPr="00FE2F89" w:rsidRDefault="00FB6C5D" w:rsidP="00C24778">
      <w:pPr>
        <w:pStyle w:val="3GPPHeader"/>
        <w:spacing w:after="0"/>
        <w:jc w:val="both"/>
        <w:rPr>
          <w:rFonts w:ascii="Arial" w:hAnsi="Arial" w:cs="Arial"/>
          <w:szCs w:val="24"/>
        </w:rPr>
      </w:pPr>
      <w:r w:rsidRPr="005E3794">
        <w:rPr>
          <w:rFonts w:ascii="Arial" w:hAnsi="Arial" w:cs="Arial"/>
          <w:szCs w:val="24"/>
        </w:rPr>
        <w:t>3GPP TSG-RAN2 Meeting #</w:t>
      </w:r>
      <w:r w:rsidR="004741DA" w:rsidRPr="005E3794">
        <w:rPr>
          <w:rFonts w:ascii="Arial" w:hAnsi="Arial" w:cs="Arial"/>
          <w:szCs w:val="24"/>
        </w:rPr>
        <w:t>1</w:t>
      </w:r>
      <w:r w:rsidR="005E3794">
        <w:rPr>
          <w:rFonts w:ascii="Arial" w:hAnsi="Arial" w:cs="Arial"/>
          <w:szCs w:val="24"/>
        </w:rPr>
        <w:t>1</w:t>
      </w:r>
      <w:r w:rsidR="00A001D4">
        <w:rPr>
          <w:rFonts w:ascii="Arial" w:hAnsi="Arial" w:cs="Arial"/>
          <w:szCs w:val="24"/>
        </w:rPr>
        <w:t>4</w:t>
      </w:r>
      <w:r w:rsidR="008A4B62">
        <w:rPr>
          <w:rFonts w:ascii="Arial" w:hAnsi="Arial" w:cs="Arial"/>
          <w:szCs w:val="24"/>
        </w:rPr>
        <w:t>-</w:t>
      </w:r>
      <w:r w:rsidR="00BE19EB" w:rsidRPr="005E3794">
        <w:rPr>
          <w:rFonts w:ascii="Arial" w:hAnsi="Arial" w:cs="Arial"/>
          <w:szCs w:val="24"/>
        </w:rPr>
        <w:t>e</w:t>
      </w:r>
      <w:r w:rsidRPr="005E3794">
        <w:rPr>
          <w:rFonts w:ascii="Arial" w:hAnsi="Arial" w:cs="Arial"/>
          <w:szCs w:val="24"/>
        </w:rPr>
        <w:tab/>
      </w:r>
      <w:r w:rsidR="004676FE" w:rsidRPr="005E3794">
        <w:rPr>
          <w:rFonts w:ascii="Arial" w:hAnsi="Arial" w:cs="Arial"/>
          <w:szCs w:val="24"/>
        </w:rPr>
        <w:t>R2-2</w:t>
      </w:r>
      <w:r w:rsidR="003A0546">
        <w:rPr>
          <w:rFonts w:ascii="Arial" w:hAnsi="Arial" w:cs="Arial"/>
          <w:szCs w:val="24"/>
        </w:rPr>
        <w:t>10</w:t>
      </w:r>
      <w:r w:rsidR="00A001D4">
        <w:rPr>
          <w:rFonts w:ascii="Arial" w:hAnsi="Arial" w:cs="Arial"/>
          <w:szCs w:val="24"/>
        </w:rPr>
        <w:t>512</w:t>
      </w:r>
      <w:r w:rsidR="008E7302">
        <w:rPr>
          <w:rFonts w:ascii="Arial" w:hAnsi="Arial" w:cs="Arial"/>
          <w:szCs w:val="24"/>
        </w:rPr>
        <w:t>2</w:t>
      </w:r>
    </w:p>
    <w:p w14:paraId="07412E86" w14:textId="44290C49" w:rsidR="003A0546" w:rsidRPr="003A0546" w:rsidRDefault="003A0546" w:rsidP="00C24778">
      <w:pPr>
        <w:tabs>
          <w:tab w:val="center" w:pos="4536"/>
          <w:tab w:val="right" w:pos="9072"/>
        </w:tabs>
        <w:jc w:val="both"/>
        <w:rPr>
          <w:rFonts w:eastAsia="MS Mincho" w:cs="Arial"/>
          <w:b/>
          <w:bCs/>
          <w:sz w:val="24"/>
          <w:szCs w:val="24"/>
          <w:lang w:eastAsia="ja-JP"/>
        </w:rPr>
      </w:pPr>
      <w:r w:rsidRPr="003A0546">
        <w:rPr>
          <w:rFonts w:eastAsia="MS Mincho" w:cs="Arial"/>
          <w:b/>
          <w:bCs/>
          <w:sz w:val="24"/>
          <w:szCs w:val="24"/>
          <w:lang w:eastAsia="ja-JP"/>
        </w:rPr>
        <w:t xml:space="preserve">e-Meeting, </w:t>
      </w:r>
      <w:r w:rsidR="00A001D4">
        <w:rPr>
          <w:rFonts w:eastAsia="MS Mincho" w:cs="Arial"/>
          <w:b/>
          <w:bCs/>
          <w:sz w:val="24"/>
          <w:szCs w:val="24"/>
          <w:lang w:eastAsia="ja-JP"/>
        </w:rPr>
        <w:t>May</w:t>
      </w:r>
      <w:r w:rsidRPr="003A0546">
        <w:rPr>
          <w:rFonts w:eastAsia="MS Mincho" w:cs="Arial"/>
          <w:b/>
          <w:bCs/>
          <w:sz w:val="24"/>
          <w:szCs w:val="24"/>
          <w:lang w:eastAsia="ja-JP"/>
        </w:rPr>
        <w:t xml:space="preserve"> 1</w:t>
      </w:r>
      <w:r w:rsidR="00A001D4">
        <w:rPr>
          <w:rFonts w:eastAsia="MS Mincho" w:cs="Arial"/>
          <w:b/>
          <w:bCs/>
          <w:sz w:val="24"/>
          <w:szCs w:val="24"/>
          <w:lang w:eastAsia="ja-JP"/>
        </w:rPr>
        <w:t>9</w:t>
      </w:r>
      <w:r w:rsidRPr="003A0546">
        <w:rPr>
          <w:rFonts w:eastAsia="MS Mincho" w:cs="Arial"/>
          <w:b/>
          <w:bCs/>
          <w:sz w:val="24"/>
          <w:szCs w:val="24"/>
          <w:vertAlign w:val="superscript"/>
          <w:lang w:eastAsia="ja-JP"/>
        </w:rPr>
        <w:t>th</w:t>
      </w:r>
      <w:r w:rsidRPr="003A0546">
        <w:rPr>
          <w:rFonts w:eastAsia="MS Mincho" w:cs="Arial"/>
          <w:b/>
          <w:bCs/>
          <w:sz w:val="24"/>
          <w:szCs w:val="24"/>
          <w:lang w:eastAsia="ja-JP"/>
        </w:rPr>
        <w:t xml:space="preserve"> – </w:t>
      </w:r>
      <w:r w:rsidR="00A001D4">
        <w:rPr>
          <w:rFonts w:eastAsia="MS Mincho" w:cs="Arial"/>
          <w:b/>
          <w:bCs/>
          <w:sz w:val="24"/>
          <w:szCs w:val="24"/>
          <w:lang w:eastAsia="ja-JP"/>
        </w:rPr>
        <w:t>May</w:t>
      </w:r>
      <w:r w:rsidRPr="003A0546">
        <w:rPr>
          <w:rFonts w:eastAsia="MS Mincho" w:cs="Arial"/>
          <w:b/>
          <w:bCs/>
          <w:sz w:val="24"/>
          <w:szCs w:val="24"/>
          <w:lang w:eastAsia="ja-JP"/>
        </w:rPr>
        <w:t xml:space="preserve"> 2</w:t>
      </w:r>
      <w:r w:rsidR="00A001D4">
        <w:rPr>
          <w:rFonts w:eastAsia="MS Mincho" w:cs="Arial"/>
          <w:b/>
          <w:bCs/>
          <w:sz w:val="24"/>
          <w:szCs w:val="24"/>
          <w:lang w:eastAsia="ja-JP"/>
        </w:rPr>
        <w:t>8</w:t>
      </w:r>
      <w:r w:rsidRPr="003A0546">
        <w:rPr>
          <w:rFonts w:eastAsia="MS Mincho" w:cs="Arial"/>
          <w:b/>
          <w:bCs/>
          <w:sz w:val="24"/>
          <w:szCs w:val="24"/>
          <w:vertAlign w:val="superscript"/>
          <w:lang w:eastAsia="ja-JP"/>
        </w:rPr>
        <w:t>th</w:t>
      </w:r>
      <w:r w:rsidRPr="003A0546">
        <w:rPr>
          <w:rFonts w:eastAsia="MS Mincho" w:cs="Arial"/>
          <w:b/>
          <w:bCs/>
          <w:sz w:val="24"/>
          <w:szCs w:val="24"/>
          <w:lang w:eastAsia="ja-JP"/>
        </w:rPr>
        <w:t>, 2021</w:t>
      </w:r>
    </w:p>
    <w:p w14:paraId="18C94194" w14:textId="77777777" w:rsidR="00120D47" w:rsidRPr="00436412" w:rsidRDefault="00120D47" w:rsidP="00C24778">
      <w:pPr>
        <w:pStyle w:val="3GPPHeader"/>
        <w:spacing w:after="0"/>
        <w:jc w:val="both"/>
        <w:rPr>
          <w:sz w:val="22"/>
        </w:rPr>
      </w:pPr>
      <w:r w:rsidRPr="00436412">
        <w:rPr>
          <w:sz w:val="22"/>
        </w:rPr>
        <w:tab/>
      </w:r>
    </w:p>
    <w:p w14:paraId="7BE584AF" w14:textId="3CD527EA" w:rsidR="00120D47" w:rsidRPr="00436412" w:rsidRDefault="00120D47" w:rsidP="00C24778">
      <w:pPr>
        <w:pStyle w:val="3GPPHeader"/>
        <w:spacing w:after="120"/>
        <w:jc w:val="both"/>
        <w:rPr>
          <w:b w:val="0"/>
          <w:szCs w:val="24"/>
          <w:lang w:val="en-US"/>
        </w:rPr>
      </w:pPr>
      <w:r w:rsidRPr="00436412">
        <w:rPr>
          <w:szCs w:val="24"/>
          <w:lang w:val="en-US"/>
        </w:rPr>
        <w:t>Agenda Item:</w:t>
      </w:r>
      <w:r w:rsidRPr="00436412">
        <w:rPr>
          <w:szCs w:val="24"/>
          <w:lang w:val="en-US"/>
        </w:rPr>
        <w:tab/>
      </w:r>
      <w:r w:rsidR="00351753">
        <w:rPr>
          <w:bCs/>
          <w:szCs w:val="24"/>
          <w:lang w:val="en-US"/>
        </w:rPr>
        <w:t>8.4.</w:t>
      </w:r>
      <w:r w:rsidR="00B716C3">
        <w:rPr>
          <w:bCs/>
          <w:szCs w:val="24"/>
          <w:lang w:val="en-US"/>
        </w:rPr>
        <w:t>2</w:t>
      </w:r>
    </w:p>
    <w:p w14:paraId="32EC1329" w14:textId="380FEB08" w:rsidR="00437E7B" w:rsidRPr="00436412" w:rsidRDefault="00437E7B" w:rsidP="00C24778">
      <w:pPr>
        <w:pStyle w:val="3GPPHeader"/>
        <w:spacing w:after="120"/>
        <w:jc w:val="both"/>
        <w:rPr>
          <w:szCs w:val="24"/>
          <w:lang w:val="en-US"/>
        </w:rPr>
      </w:pPr>
      <w:r w:rsidRPr="00436412">
        <w:rPr>
          <w:szCs w:val="24"/>
          <w:lang w:val="en-US"/>
        </w:rPr>
        <w:t xml:space="preserve">Source: </w:t>
      </w:r>
      <w:r w:rsidRPr="00436412">
        <w:rPr>
          <w:szCs w:val="24"/>
          <w:lang w:val="en-US"/>
        </w:rPr>
        <w:tab/>
      </w:r>
      <w:r w:rsidR="00B902EA" w:rsidRPr="00436412">
        <w:rPr>
          <w:szCs w:val="24"/>
          <w:lang w:val="en-US"/>
        </w:rPr>
        <w:t>Apple Inc</w:t>
      </w:r>
      <w:r w:rsidR="004131E1">
        <w:rPr>
          <w:szCs w:val="24"/>
          <w:lang w:val="en-US"/>
        </w:rPr>
        <w:t>.</w:t>
      </w:r>
    </w:p>
    <w:p w14:paraId="7D220426" w14:textId="7571303C" w:rsidR="00120D47" w:rsidRPr="00DB3F22" w:rsidRDefault="00120D47" w:rsidP="00C24778">
      <w:pPr>
        <w:pStyle w:val="3GPPHeader"/>
        <w:spacing w:after="120"/>
        <w:jc w:val="both"/>
        <w:rPr>
          <w:szCs w:val="24"/>
        </w:rPr>
      </w:pPr>
      <w:r w:rsidRPr="00436412">
        <w:rPr>
          <w:szCs w:val="24"/>
          <w:lang w:val="en-US"/>
        </w:rPr>
        <w:t xml:space="preserve">Title:  </w:t>
      </w:r>
      <w:r w:rsidRPr="00436412">
        <w:rPr>
          <w:szCs w:val="24"/>
          <w:lang w:val="en-US"/>
        </w:rPr>
        <w:tab/>
      </w:r>
      <w:r w:rsidR="000F7ABE">
        <w:rPr>
          <w:szCs w:val="24"/>
          <w:lang w:val="en-US"/>
        </w:rPr>
        <w:t>Latency Mitigation in eIAB Networks using timing and PDB Information</w:t>
      </w:r>
    </w:p>
    <w:p w14:paraId="1D061440" w14:textId="77777777" w:rsidR="00120D47" w:rsidRPr="00436412" w:rsidRDefault="00120D47" w:rsidP="00C24778">
      <w:pPr>
        <w:pStyle w:val="3GPPHeader"/>
        <w:jc w:val="both"/>
        <w:rPr>
          <w:b w:val="0"/>
          <w:bCs/>
          <w:szCs w:val="24"/>
          <w:lang w:val="en-US"/>
        </w:rPr>
      </w:pPr>
      <w:r w:rsidRPr="00436412">
        <w:rPr>
          <w:szCs w:val="24"/>
          <w:lang w:val="en-US"/>
        </w:rPr>
        <w:t>Document for:</w:t>
      </w:r>
      <w:r w:rsidRPr="00436412">
        <w:rPr>
          <w:szCs w:val="24"/>
          <w:lang w:val="en-US"/>
        </w:rPr>
        <w:tab/>
        <w:t>Discussion and Decision</w:t>
      </w:r>
    </w:p>
    <w:p w14:paraId="0D43AB34" w14:textId="072C1B69" w:rsidR="00120D47" w:rsidRPr="00A13AC8" w:rsidRDefault="007700CC" w:rsidP="00C24778">
      <w:pPr>
        <w:pStyle w:val="Heading1"/>
        <w:jc w:val="both"/>
        <w:rPr>
          <w:rFonts w:ascii="Times New Roman" w:hAnsi="Times New Roman" w:cs="Times New Roman"/>
          <w:sz w:val="36"/>
        </w:rPr>
      </w:pPr>
      <w:r w:rsidRPr="00A13AC8">
        <w:rPr>
          <w:rFonts w:ascii="Times New Roman" w:hAnsi="Times New Roman" w:cs="Times New Roman"/>
          <w:sz w:val="36"/>
        </w:rPr>
        <w:t>Background</w:t>
      </w:r>
    </w:p>
    <w:p w14:paraId="05E974F4" w14:textId="57BDED75" w:rsidR="007A0A8B" w:rsidRPr="00A13AC8" w:rsidRDefault="007700CC" w:rsidP="00C24778">
      <w:pPr>
        <w:pStyle w:val="ListParagraph"/>
        <w:ind w:left="0"/>
        <w:jc w:val="both"/>
        <w:rPr>
          <w:rFonts w:ascii="Times New Roman" w:hAnsi="Times New Roman"/>
          <w:sz w:val="24"/>
          <w:szCs w:val="24"/>
        </w:rPr>
      </w:pPr>
      <w:bookmarkStart w:id="0" w:name="_Toc242573354"/>
      <w:r w:rsidRPr="00A13AC8">
        <w:rPr>
          <w:rFonts w:ascii="Times New Roman" w:hAnsi="Times New Roman"/>
          <w:sz w:val="24"/>
          <w:szCs w:val="24"/>
        </w:rPr>
        <w:t>In th</w:t>
      </w:r>
      <w:r w:rsidR="00AB0EC7" w:rsidRPr="00A13AC8">
        <w:rPr>
          <w:rFonts w:ascii="Times New Roman" w:hAnsi="Times New Roman"/>
          <w:sz w:val="24"/>
          <w:szCs w:val="24"/>
        </w:rPr>
        <w:t xml:space="preserve">is contribution, we present </w:t>
      </w:r>
      <w:r w:rsidR="00B716FC">
        <w:rPr>
          <w:rFonts w:ascii="Times New Roman" w:hAnsi="Times New Roman"/>
          <w:sz w:val="24"/>
          <w:szCs w:val="24"/>
        </w:rPr>
        <w:t>solutions to the various problem statements presented in [1] in the</w:t>
      </w:r>
      <w:r w:rsidR="00AB0EC7" w:rsidRPr="00A13AC8">
        <w:rPr>
          <w:rFonts w:ascii="Times New Roman" w:hAnsi="Times New Roman"/>
          <w:sz w:val="24"/>
          <w:szCs w:val="24"/>
        </w:rPr>
        <w:t xml:space="preserve"> offline </w:t>
      </w:r>
      <w:r w:rsidRPr="00A13AC8">
        <w:rPr>
          <w:rFonts w:ascii="Times New Roman" w:hAnsi="Times New Roman"/>
          <w:sz w:val="24"/>
          <w:szCs w:val="24"/>
        </w:rPr>
        <w:t>discussion</w:t>
      </w:r>
      <w:r w:rsidR="00AB0EC7" w:rsidRPr="00A13AC8">
        <w:rPr>
          <w:rFonts w:ascii="Times New Roman" w:hAnsi="Times New Roman"/>
          <w:sz w:val="24"/>
          <w:szCs w:val="24"/>
        </w:rPr>
        <w:t>s</w:t>
      </w:r>
      <w:r w:rsidRPr="00A13AC8">
        <w:rPr>
          <w:rFonts w:ascii="Times New Roman" w:hAnsi="Times New Roman"/>
          <w:sz w:val="24"/>
          <w:szCs w:val="24"/>
        </w:rPr>
        <w:t xml:space="preserve"> </w:t>
      </w:r>
      <w:r w:rsidR="00AB0EC7" w:rsidRPr="00A13AC8">
        <w:rPr>
          <w:rFonts w:ascii="Times New Roman" w:hAnsi="Times New Roman"/>
          <w:sz w:val="24"/>
          <w:szCs w:val="24"/>
        </w:rPr>
        <w:t>for</w:t>
      </w:r>
      <w:r w:rsidRPr="00A13AC8">
        <w:rPr>
          <w:rFonts w:ascii="Times New Roman" w:hAnsi="Times New Roman"/>
          <w:sz w:val="24"/>
          <w:szCs w:val="24"/>
        </w:rPr>
        <w:t xml:space="preserve"> </w:t>
      </w:r>
      <w:r w:rsidR="00AB0EC7" w:rsidRPr="00A13AC8">
        <w:rPr>
          <w:rFonts w:ascii="Times New Roman" w:hAnsi="Times New Roman"/>
          <w:sz w:val="24"/>
          <w:szCs w:val="24"/>
        </w:rPr>
        <w:t>e</w:t>
      </w:r>
      <w:r w:rsidRPr="00A13AC8">
        <w:rPr>
          <w:rFonts w:ascii="Times New Roman" w:hAnsi="Times New Roman"/>
          <w:sz w:val="24"/>
          <w:szCs w:val="24"/>
        </w:rPr>
        <w:t xml:space="preserve">IAB </w:t>
      </w:r>
      <w:r w:rsidR="00AB0EC7" w:rsidRPr="00A13AC8">
        <w:rPr>
          <w:rFonts w:ascii="Times New Roman" w:hAnsi="Times New Roman"/>
          <w:sz w:val="24"/>
          <w:szCs w:val="24"/>
        </w:rPr>
        <w:t>networks</w:t>
      </w:r>
      <w:r w:rsidRPr="00A13AC8">
        <w:rPr>
          <w:rFonts w:ascii="Times New Roman" w:hAnsi="Times New Roman"/>
          <w:sz w:val="24"/>
          <w:szCs w:val="24"/>
        </w:rPr>
        <w:t xml:space="preserve"> </w:t>
      </w:r>
      <w:r w:rsidR="00AB0EC7" w:rsidRPr="00A13AC8">
        <w:rPr>
          <w:rFonts w:ascii="Times New Roman" w:hAnsi="Times New Roman"/>
          <w:sz w:val="24"/>
          <w:szCs w:val="24"/>
        </w:rPr>
        <w:t xml:space="preserve">related to </w:t>
      </w:r>
      <w:r w:rsidR="000F7ABE">
        <w:rPr>
          <w:rFonts w:ascii="Times New Roman" w:hAnsi="Times New Roman"/>
          <w:sz w:val="24"/>
          <w:szCs w:val="24"/>
        </w:rPr>
        <w:t>latency</w:t>
      </w:r>
      <w:r w:rsidR="00B716FC">
        <w:rPr>
          <w:rFonts w:ascii="Times New Roman" w:hAnsi="Times New Roman"/>
          <w:sz w:val="24"/>
          <w:szCs w:val="24"/>
        </w:rPr>
        <w:t xml:space="preserve">. We present our views on the solutions proposed during the online meeting in [2] </w:t>
      </w:r>
      <w:r w:rsidR="000F7ABE">
        <w:rPr>
          <w:rFonts w:ascii="Times New Roman" w:hAnsi="Times New Roman"/>
          <w:sz w:val="24"/>
          <w:szCs w:val="24"/>
        </w:rPr>
        <w:t>[</w:t>
      </w:r>
      <w:r w:rsidR="00FB428E">
        <w:rPr>
          <w:rFonts w:ascii="Times New Roman" w:hAnsi="Times New Roman"/>
          <w:sz w:val="24"/>
          <w:szCs w:val="24"/>
        </w:rPr>
        <w:t>5</w:t>
      </w:r>
      <w:r w:rsidR="000F7ABE">
        <w:rPr>
          <w:rFonts w:ascii="Times New Roman" w:hAnsi="Times New Roman"/>
          <w:sz w:val="24"/>
          <w:szCs w:val="24"/>
        </w:rPr>
        <w:t>]</w:t>
      </w:r>
      <w:r w:rsidR="00FB428E">
        <w:rPr>
          <w:rFonts w:ascii="Times New Roman" w:hAnsi="Times New Roman"/>
          <w:sz w:val="24"/>
          <w:szCs w:val="24"/>
        </w:rPr>
        <w:t xml:space="preserve"> </w:t>
      </w:r>
      <w:r w:rsidR="00B716FC">
        <w:rPr>
          <w:rFonts w:ascii="Times New Roman" w:hAnsi="Times New Roman"/>
          <w:sz w:val="24"/>
          <w:szCs w:val="24"/>
        </w:rPr>
        <w:t xml:space="preserve">and argue why the method proposed in this contribution is the fastest way to achieve the goals while retaining the </w:t>
      </w:r>
      <w:r w:rsidR="0029145D">
        <w:rPr>
          <w:rFonts w:ascii="Times New Roman" w:hAnsi="Times New Roman"/>
          <w:sz w:val="24"/>
          <w:szCs w:val="24"/>
        </w:rPr>
        <w:t>principles of centralized</w:t>
      </w:r>
      <w:r w:rsidR="00B716FC">
        <w:rPr>
          <w:rFonts w:ascii="Times New Roman" w:hAnsi="Times New Roman"/>
          <w:sz w:val="24"/>
          <w:szCs w:val="24"/>
        </w:rPr>
        <w:t xml:space="preserve"> architecture</w:t>
      </w:r>
      <w:r w:rsidR="00C63B07">
        <w:rPr>
          <w:rFonts w:ascii="Times New Roman" w:hAnsi="Times New Roman"/>
          <w:sz w:val="24"/>
          <w:szCs w:val="24"/>
        </w:rPr>
        <w:t>.</w:t>
      </w:r>
      <w:r w:rsidR="00AB0EC7" w:rsidRPr="00A13AC8">
        <w:rPr>
          <w:rFonts w:ascii="Times New Roman" w:hAnsi="Times New Roman"/>
          <w:sz w:val="24"/>
          <w:szCs w:val="24"/>
        </w:rPr>
        <w:t xml:space="preserve"> </w:t>
      </w:r>
    </w:p>
    <w:p w14:paraId="5F979A7E" w14:textId="77777777" w:rsidR="00485D61" w:rsidRPr="00436412" w:rsidRDefault="00485D61" w:rsidP="00C24778">
      <w:pPr>
        <w:pStyle w:val="ListParagraph"/>
        <w:ind w:left="0"/>
        <w:jc w:val="both"/>
        <w:rPr>
          <w:rFonts w:ascii="Times New Roman" w:hAnsi="Times New Roman"/>
        </w:rPr>
      </w:pPr>
    </w:p>
    <w:bookmarkEnd w:id="0"/>
    <w:p w14:paraId="1DEB3AB7" w14:textId="1571C204" w:rsidR="00FA27C0" w:rsidRDefault="000A6DC3" w:rsidP="00C24778">
      <w:pPr>
        <w:pStyle w:val="Heading1"/>
        <w:jc w:val="both"/>
        <w:rPr>
          <w:rFonts w:ascii="Times New Roman" w:hAnsi="Times New Roman" w:cs="Times New Roman"/>
          <w:sz w:val="36"/>
        </w:rPr>
      </w:pPr>
      <w:r w:rsidRPr="00A13AC8">
        <w:rPr>
          <w:rFonts w:ascii="Times New Roman" w:hAnsi="Times New Roman" w:cs="Times New Roman"/>
          <w:sz w:val="36"/>
        </w:rPr>
        <w:t>Discussion</w:t>
      </w:r>
    </w:p>
    <w:p w14:paraId="43CF0FB2" w14:textId="6188BA67" w:rsidR="00803D9E" w:rsidRDefault="00340675" w:rsidP="00C24778">
      <w:pPr>
        <w:jc w:val="both"/>
        <w:rPr>
          <w:rFonts w:ascii="Times New Roman" w:hAnsi="Times New Roman"/>
          <w:sz w:val="24"/>
          <w:szCs w:val="24"/>
          <w:lang w:val="en-GB" w:eastAsia="zh-CN"/>
        </w:rPr>
      </w:pPr>
      <w:r>
        <w:rPr>
          <w:rFonts w:ascii="Times New Roman" w:hAnsi="Times New Roman"/>
          <w:sz w:val="24"/>
          <w:szCs w:val="24"/>
          <w:lang w:val="en-GB" w:eastAsia="zh-CN"/>
        </w:rPr>
        <w:t>Current solution space as discussed in both [1] and [2] includes primarily two avenues</w:t>
      </w:r>
    </w:p>
    <w:p w14:paraId="02FEE91B" w14:textId="77777777" w:rsidR="00340675" w:rsidRPr="00340675" w:rsidRDefault="00340675" w:rsidP="00C24778">
      <w:pPr>
        <w:pStyle w:val="ListParagraph"/>
        <w:numPr>
          <w:ilvl w:val="0"/>
          <w:numId w:val="9"/>
        </w:numPr>
        <w:jc w:val="both"/>
        <w:rPr>
          <w:rFonts w:ascii="Times New Roman" w:hAnsi="Times New Roman"/>
          <w:b/>
          <w:bCs/>
          <w:sz w:val="24"/>
          <w:szCs w:val="24"/>
        </w:rPr>
      </w:pPr>
      <w:r>
        <w:rPr>
          <w:rFonts w:ascii="Times New Roman" w:hAnsi="Times New Roman"/>
          <w:sz w:val="24"/>
          <w:szCs w:val="24"/>
        </w:rPr>
        <w:t>Enable the parent and the Donor CU nodes with the necessary information that can help them make proactive decisions based on observed patterns</w:t>
      </w:r>
    </w:p>
    <w:p w14:paraId="029E1F9D" w14:textId="5E231240" w:rsidR="00803D9E" w:rsidRPr="001B038F" w:rsidRDefault="00340675" w:rsidP="00C24778">
      <w:pPr>
        <w:pStyle w:val="ListParagraph"/>
        <w:numPr>
          <w:ilvl w:val="0"/>
          <w:numId w:val="9"/>
        </w:numPr>
        <w:jc w:val="both"/>
        <w:rPr>
          <w:rFonts w:ascii="Times New Roman" w:hAnsi="Times New Roman"/>
          <w:b/>
          <w:bCs/>
          <w:sz w:val="24"/>
          <w:szCs w:val="24"/>
        </w:rPr>
      </w:pPr>
      <w:r>
        <w:rPr>
          <w:rFonts w:ascii="Times New Roman" w:hAnsi="Times New Roman"/>
          <w:sz w:val="24"/>
          <w:szCs w:val="24"/>
        </w:rPr>
        <w:t>Enable the local node</w:t>
      </w:r>
      <w:r w:rsidR="001B038F">
        <w:rPr>
          <w:rFonts w:ascii="Times New Roman" w:hAnsi="Times New Roman"/>
          <w:sz w:val="24"/>
          <w:szCs w:val="24"/>
        </w:rPr>
        <w:t>s</w:t>
      </w:r>
      <w:r>
        <w:rPr>
          <w:rFonts w:ascii="Times New Roman" w:hAnsi="Times New Roman"/>
          <w:sz w:val="24"/>
          <w:szCs w:val="24"/>
        </w:rPr>
        <w:t xml:space="preserve"> with decision making capabilities (since some of the issue seen are local events) either in </w:t>
      </w:r>
      <w:r w:rsidR="001B038F">
        <w:rPr>
          <w:rFonts w:ascii="Times New Roman" w:hAnsi="Times New Roman"/>
          <w:sz w:val="24"/>
          <w:szCs w:val="24"/>
        </w:rPr>
        <w:t>coordination</w:t>
      </w:r>
      <w:r>
        <w:rPr>
          <w:rFonts w:ascii="Times New Roman" w:hAnsi="Times New Roman"/>
          <w:sz w:val="24"/>
          <w:szCs w:val="24"/>
        </w:rPr>
        <w:t xml:space="preserve"> with </w:t>
      </w:r>
      <w:r w:rsidR="001B038F">
        <w:rPr>
          <w:rFonts w:ascii="Times New Roman" w:hAnsi="Times New Roman"/>
          <w:sz w:val="24"/>
          <w:szCs w:val="24"/>
        </w:rPr>
        <w:t>the donor CU</w:t>
      </w:r>
      <w:r>
        <w:rPr>
          <w:rFonts w:ascii="Times New Roman" w:hAnsi="Times New Roman"/>
          <w:sz w:val="24"/>
          <w:szCs w:val="24"/>
        </w:rPr>
        <w:t xml:space="preserve"> or without.</w:t>
      </w:r>
    </w:p>
    <w:p w14:paraId="660A02B7" w14:textId="07907265" w:rsidR="005A3E06" w:rsidRDefault="001B038F" w:rsidP="00C24778">
      <w:pPr>
        <w:jc w:val="both"/>
        <w:rPr>
          <w:rFonts w:ascii="Times New Roman" w:hAnsi="Times New Roman"/>
          <w:sz w:val="24"/>
          <w:szCs w:val="24"/>
        </w:rPr>
      </w:pPr>
      <w:r w:rsidRPr="001B038F">
        <w:rPr>
          <w:rFonts w:ascii="Times New Roman" w:hAnsi="Times New Roman"/>
          <w:sz w:val="24"/>
          <w:szCs w:val="24"/>
        </w:rPr>
        <w:t>While t</w:t>
      </w:r>
      <w:r>
        <w:rPr>
          <w:rFonts w:ascii="Times New Roman" w:hAnsi="Times New Roman"/>
          <w:sz w:val="24"/>
          <w:szCs w:val="24"/>
        </w:rPr>
        <w:t xml:space="preserve">here is no one best way to solve the complicated issues of latency </w:t>
      </w:r>
      <w:r w:rsidR="00583C30">
        <w:rPr>
          <w:rFonts w:ascii="Times New Roman" w:hAnsi="Times New Roman"/>
          <w:sz w:val="24"/>
          <w:szCs w:val="24"/>
        </w:rPr>
        <w:t>e</w:t>
      </w:r>
      <w:r>
        <w:rPr>
          <w:rFonts w:ascii="Times New Roman" w:hAnsi="Times New Roman"/>
          <w:sz w:val="24"/>
          <w:szCs w:val="24"/>
        </w:rPr>
        <w:t xml:space="preserve">IAB networks going back to existing principles and retaining some of the core values will yield quantifiable and verifiable solutions. </w:t>
      </w:r>
      <w:r w:rsidR="005A3E06">
        <w:rPr>
          <w:rFonts w:ascii="Times New Roman" w:hAnsi="Times New Roman"/>
          <w:sz w:val="24"/>
          <w:szCs w:val="24"/>
        </w:rPr>
        <w:t xml:space="preserve">In this regard, splitting the need for any new solutions into those that can continue to preserve the centralized architecture and those that can enable local decisions should be separated. Solutions that can preserve the centralized architecture need to be prioritized. </w:t>
      </w:r>
    </w:p>
    <w:p w14:paraId="028011F2" w14:textId="6980A6EB" w:rsidR="001B038F" w:rsidRDefault="005A3E06" w:rsidP="00C24778">
      <w:pPr>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b/>
          <w:bCs/>
          <w:i/>
          <w:iCs/>
          <w:sz w:val="24"/>
          <w:szCs w:val="24"/>
          <w:u w:val="single"/>
        </w:rPr>
        <w:t>Proposal</w:t>
      </w:r>
      <w:r w:rsidRPr="00A13AC8">
        <w:rPr>
          <w:rFonts w:ascii="Times New Roman" w:hAnsi="Times New Roman"/>
          <w:b/>
          <w:bCs/>
          <w:i/>
          <w:iCs/>
          <w:sz w:val="24"/>
          <w:szCs w:val="24"/>
          <w:u w:val="single"/>
        </w:rPr>
        <w:t xml:space="preserve"> 1:</w:t>
      </w:r>
      <w:r w:rsidRPr="00A13AC8">
        <w:rPr>
          <w:rFonts w:ascii="Times New Roman" w:hAnsi="Times New Roman"/>
          <w:i/>
          <w:iCs/>
          <w:sz w:val="24"/>
          <w:szCs w:val="24"/>
        </w:rPr>
        <w:t xml:space="preserve"> </w:t>
      </w:r>
      <w:r>
        <w:rPr>
          <w:rFonts w:ascii="Times New Roman" w:hAnsi="Times New Roman"/>
          <w:i/>
          <w:iCs/>
          <w:sz w:val="24"/>
          <w:szCs w:val="24"/>
        </w:rPr>
        <w:t xml:space="preserve">RAN2 to prioritize solutions that can retain the centralized architecture of </w:t>
      </w:r>
      <w:r w:rsidR="00583C30">
        <w:rPr>
          <w:rFonts w:ascii="Times New Roman" w:hAnsi="Times New Roman"/>
          <w:i/>
          <w:iCs/>
          <w:sz w:val="24"/>
          <w:szCs w:val="24"/>
        </w:rPr>
        <w:t>e</w:t>
      </w:r>
      <w:r>
        <w:rPr>
          <w:rFonts w:ascii="Times New Roman" w:hAnsi="Times New Roman"/>
          <w:i/>
          <w:iCs/>
          <w:sz w:val="24"/>
          <w:szCs w:val="24"/>
        </w:rPr>
        <w:t>IAB Nodes primarily due to the verifiability of the effectiveness of the local solutions.</w:t>
      </w:r>
    </w:p>
    <w:p w14:paraId="09CC9A01" w14:textId="795F0B97" w:rsidR="00C24778" w:rsidRDefault="00B6013A" w:rsidP="00C24778">
      <w:pPr>
        <w:rPr>
          <w:rFonts w:ascii="Times New Roman" w:hAnsi="Times New Roman"/>
          <w:sz w:val="24"/>
          <w:szCs w:val="24"/>
        </w:rPr>
      </w:pPr>
      <w:r>
        <w:rPr>
          <w:rFonts w:ascii="Times New Roman" w:hAnsi="Times New Roman"/>
          <w:sz w:val="24"/>
          <w:szCs w:val="24"/>
        </w:rPr>
        <w:t xml:space="preserve">Measurement based solutions have always been the preferred approach of 3GPP. To solve the issues of </w:t>
      </w:r>
      <w:r w:rsidR="00C24778">
        <w:rPr>
          <w:rFonts w:ascii="Times New Roman" w:hAnsi="Times New Roman"/>
          <w:sz w:val="24"/>
          <w:szCs w:val="24"/>
        </w:rPr>
        <w:t>l</w:t>
      </w:r>
      <w:r>
        <w:rPr>
          <w:rFonts w:ascii="Times New Roman" w:hAnsi="Times New Roman"/>
          <w:sz w:val="24"/>
          <w:szCs w:val="24"/>
        </w:rPr>
        <w:t xml:space="preserve">atency, a similar approach can be utilized for eIAB as well. </w:t>
      </w:r>
      <w:r w:rsidR="001B038F">
        <w:rPr>
          <w:rFonts w:ascii="Times New Roman" w:hAnsi="Times New Roman"/>
          <w:sz w:val="24"/>
          <w:szCs w:val="24"/>
        </w:rPr>
        <w:t xml:space="preserve">In </w:t>
      </w:r>
      <w:r w:rsidR="00056E0C">
        <w:rPr>
          <w:rFonts w:ascii="Times New Roman" w:hAnsi="Times New Roman"/>
          <w:sz w:val="24"/>
          <w:szCs w:val="24"/>
        </w:rPr>
        <w:t>these regards</w:t>
      </w:r>
      <w:r w:rsidR="001B038F">
        <w:rPr>
          <w:rFonts w:ascii="Times New Roman" w:hAnsi="Times New Roman"/>
          <w:sz w:val="24"/>
          <w:szCs w:val="24"/>
        </w:rPr>
        <w:t xml:space="preserve">, 38.314 </w:t>
      </w:r>
      <w:r w:rsidR="00056E0C">
        <w:rPr>
          <w:rFonts w:ascii="Times New Roman" w:hAnsi="Times New Roman"/>
          <w:sz w:val="24"/>
          <w:szCs w:val="24"/>
        </w:rPr>
        <w:t xml:space="preserve">[3] already defines many measurement metrics that can be used to understand the congestion and latency patterns </w:t>
      </w:r>
      <w:r>
        <w:rPr>
          <w:rFonts w:ascii="Times New Roman" w:hAnsi="Times New Roman"/>
          <w:sz w:val="24"/>
          <w:szCs w:val="24"/>
        </w:rPr>
        <w:t>of</w:t>
      </w:r>
      <w:r w:rsidR="00056E0C">
        <w:rPr>
          <w:rFonts w:ascii="Times New Roman" w:hAnsi="Times New Roman"/>
          <w:sz w:val="24"/>
          <w:szCs w:val="24"/>
        </w:rPr>
        <w:t xml:space="preserve"> the </w:t>
      </w:r>
      <w:r w:rsidR="00583C30">
        <w:rPr>
          <w:rFonts w:ascii="Times New Roman" w:hAnsi="Times New Roman"/>
          <w:sz w:val="24"/>
          <w:szCs w:val="24"/>
        </w:rPr>
        <w:t>e</w:t>
      </w:r>
      <w:r>
        <w:rPr>
          <w:rFonts w:ascii="Times New Roman" w:hAnsi="Times New Roman"/>
          <w:sz w:val="24"/>
          <w:szCs w:val="24"/>
        </w:rPr>
        <w:t xml:space="preserve">IAB Node </w:t>
      </w:r>
      <w:r w:rsidR="00056E0C">
        <w:rPr>
          <w:rFonts w:ascii="Times New Roman" w:hAnsi="Times New Roman"/>
          <w:sz w:val="24"/>
          <w:szCs w:val="24"/>
        </w:rPr>
        <w:t>DU</w:t>
      </w:r>
      <w:r>
        <w:rPr>
          <w:rFonts w:ascii="Times New Roman" w:hAnsi="Times New Roman"/>
          <w:sz w:val="24"/>
          <w:szCs w:val="24"/>
        </w:rPr>
        <w:t>s</w:t>
      </w:r>
      <w:r w:rsidR="00056E0C">
        <w:rPr>
          <w:rFonts w:ascii="Times New Roman" w:hAnsi="Times New Roman"/>
          <w:sz w:val="24"/>
          <w:szCs w:val="24"/>
        </w:rPr>
        <w:t xml:space="preserve"> by the </w:t>
      </w:r>
      <w:r w:rsidR="00BE063F">
        <w:rPr>
          <w:rFonts w:ascii="Times New Roman" w:hAnsi="Times New Roman"/>
          <w:sz w:val="24"/>
          <w:szCs w:val="24"/>
        </w:rPr>
        <w:t xml:space="preserve">Donor </w:t>
      </w:r>
      <w:r w:rsidR="00056E0C">
        <w:rPr>
          <w:rFonts w:ascii="Times New Roman" w:hAnsi="Times New Roman"/>
          <w:sz w:val="24"/>
          <w:szCs w:val="24"/>
        </w:rPr>
        <w:t>CU using F1AP interface. A simple way to continue to maintain the centralized architecture principles of IAB nodes is to use the [3] as baseline fo</w:t>
      </w:r>
      <w:r w:rsidR="00327598">
        <w:rPr>
          <w:rFonts w:ascii="Times New Roman" w:hAnsi="Times New Roman"/>
          <w:sz w:val="24"/>
          <w:szCs w:val="24"/>
        </w:rPr>
        <w:t>r further enhancements</w:t>
      </w:r>
      <w:r>
        <w:rPr>
          <w:rFonts w:ascii="Times New Roman" w:hAnsi="Times New Roman"/>
          <w:sz w:val="24"/>
          <w:szCs w:val="24"/>
        </w:rPr>
        <w:t xml:space="preserve"> and measurement definitions</w:t>
      </w:r>
      <w:r w:rsidR="00327598">
        <w:rPr>
          <w:rFonts w:ascii="Times New Roman" w:hAnsi="Times New Roman"/>
          <w:sz w:val="24"/>
          <w:szCs w:val="24"/>
        </w:rPr>
        <w:t xml:space="preserve">. </w:t>
      </w:r>
    </w:p>
    <w:p w14:paraId="59643719" w14:textId="626BDEA2" w:rsidR="001B038F" w:rsidRDefault="001B038F" w:rsidP="00C24778">
      <w:pPr>
        <w:jc w:val="both"/>
        <w:rPr>
          <w:rFonts w:ascii="Times New Roman" w:hAnsi="Times New Roman"/>
          <w:sz w:val="24"/>
          <w:szCs w:val="24"/>
        </w:rPr>
      </w:pPr>
    </w:p>
    <w:p w14:paraId="372FE6C1" w14:textId="77E077C0" w:rsidR="00056E0C" w:rsidRDefault="00010945" w:rsidP="00C24778">
      <w:pPr>
        <w:ind w:firstLine="720"/>
        <w:jc w:val="both"/>
        <w:rPr>
          <w:rFonts w:ascii="Times New Roman" w:hAnsi="Times New Roman"/>
          <w:sz w:val="24"/>
          <w:szCs w:val="24"/>
        </w:rPr>
      </w:pPr>
      <w:r>
        <w:rPr>
          <w:rFonts w:ascii="Times New Roman" w:hAnsi="Times New Roman"/>
          <w:sz w:val="24"/>
          <w:szCs w:val="24"/>
        </w:rPr>
        <w:lastRenderedPageBreak/>
        <w:t xml:space="preserve">What is however lacking </w:t>
      </w:r>
      <w:r w:rsidR="007E3E4A">
        <w:rPr>
          <w:rFonts w:ascii="Times New Roman" w:hAnsi="Times New Roman"/>
          <w:sz w:val="24"/>
          <w:szCs w:val="24"/>
        </w:rPr>
        <w:t xml:space="preserve">currently </w:t>
      </w:r>
      <w:r>
        <w:rPr>
          <w:rFonts w:ascii="Times New Roman" w:hAnsi="Times New Roman"/>
          <w:sz w:val="24"/>
          <w:szCs w:val="24"/>
        </w:rPr>
        <w:t xml:space="preserve">is the standardization of the actions that the different </w:t>
      </w:r>
      <w:r w:rsidR="00583C30">
        <w:rPr>
          <w:rFonts w:ascii="Times New Roman" w:hAnsi="Times New Roman"/>
          <w:sz w:val="24"/>
          <w:szCs w:val="24"/>
        </w:rPr>
        <w:t>e</w:t>
      </w:r>
      <w:r w:rsidR="005C63E0">
        <w:rPr>
          <w:rFonts w:ascii="Times New Roman" w:hAnsi="Times New Roman"/>
          <w:sz w:val="24"/>
          <w:szCs w:val="24"/>
        </w:rPr>
        <w:t xml:space="preserve">IAB </w:t>
      </w:r>
      <w:r>
        <w:rPr>
          <w:rFonts w:ascii="Times New Roman" w:hAnsi="Times New Roman"/>
          <w:sz w:val="24"/>
          <w:szCs w:val="24"/>
        </w:rPr>
        <w:t>nodes and their respective components have to take</w:t>
      </w:r>
      <w:r w:rsidR="00B6013A">
        <w:rPr>
          <w:rFonts w:ascii="Times New Roman" w:hAnsi="Times New Roman"/>
          <w:sz w:val="24"/>
          <w:szCs w:val="24"/>
        </w:rPr>
        <w:t xml:space="preserve"> based on the implementation of the measurements defined in [3]</w:t>
      </w:r>
      <w:r w:rsidR="007E3E4A">
        <w:rPr>
          <w:rFonts w:ascii="Times New Roman" w:hAnsi="Times New Roman"/>
          <w:sz w:val="24"/>
          <w:szCs w:val="24"/>
        </w:rPr>
        <w:t xml:space="preserve">. </w:t>
      </w:r>
      <w:r w:rsidR="00B6013A">
        <w:rPr>
          <w:rFonts w:ascii="Times New Roman" w:hAnsi="Times New Roman"/>
          <w:sz w:val="24"/>
          <w:szCs w:val="24"/>
        </w:rPr>
        <w:t>A lack of transparency in this regard and leaving most of the actions</w:t>
      </w:r>
      <w:r w:rsidR="007E3E4A">
        <w:rPr>
          <w:rFonts w:ascii="Times New Roman" w:hAnsi="Times New Roman"/>
          <w:sz w:val="24"/>
          <w:szCs w:val="24"/>
        </w:rPr>
        <w:t xml:space="preserve"> up to network </w:t>
      </w:r>
      <w:r w:rsidR="00B6013A">
        <w:rPr>
          <w:rFonts w:ascii="Times New Roman" w:hAnsi="Times New Roman"/>
          <w:sz w:val="24"/>
          <w:szCs w:val="24"/>
        </w:rPr>
        <w:t xml:space="preserve">is one of the main reasons for the </w:t>
      </w:r>
      <w:r w:rsidR="005C63E0">
        <w:rPr>
          <w:rFonts w:ascii="Times New Roman" w:hAnsi="Times New Roman"/>
          <w:sz w:val="24"/>
          <w:szCs w:val="24"/>
        </w:rPr>
        <w:t xml:space="preserve">identification of the different </w:t>
      </w:r>
      <w:r w:rsidR="00B6013A">
        <w:rPr>
          <w:rFonts w:ascii="Times New Roman" w:hAnsi="Times New Roman"/>
          <w:sz w:val="24"/>
          <w:szCs w:val="24"/>
        </w:rPr>
        <w:t>problem statements in [1]</w:t>
      </w:r>
      <w:r>
        <w:rPr>
          <w:rFonts w:ascii="Times New Roman" w:hAnsi="Times New Roman"/>
          <w:sz w:val="24"/>
          <w:szCs w:val="24"/>
        </w:rPr>
        <w:t xml:space="preserve">. </w:t>
      </w:r>
      <w:r w:rsidR="005C63E0">
        <w:rPr>
          <w:rFonts w:ascii="Times New Roman" w:hAnsi="Times New Roman"/>
          <w:sz w:val="24"/>
          <w:szCs w:val="24"/>
        </w:rPr>
        <w:t xml:space="preserve">This not only causes inter-operability issues but also leads to a lack of definitive service and radio behavior at the end nodes in terms of performance. This can only be </w:t>
      </w:r>
      <w:r w:rsidR="00AA377C">
        <w:rPr>
          <w:rFonts w:ascii="Times New Roman" w:hAnsi="Times New Roman"/>
          <w:sz w:val="24"/>
          <w:szCs w:val="24"/>
        </w:rPr>
        <w:t>rectified</w:t>
      </w:r>
      <w:r w:rsidR="005C63E0">
        <w:rPr>
          <w:rFonts w:ascii="Times New Roman" w:hAnsi="Times New Roman"/>
          <w:sz w:val="24"/>
          <w:szCs w:val="24"/>
        </w:rPr>
        <w:t xml:space="preserve"> in co-ordination with RAN3 and should not be left up to network implementation. </w:t>
      </w:r>
    </w:p>
    <w:p w14:paraId="34C306BC" w14:textId="5E7B8A10" w:rsidR="00010945" w:rsidRPr="00F13E78" w:rsidRDefault="00010945" w:rsidP="00C24778">
      <w:pPr>
        <w:jc w:val="both"/>
        <w:rPr>
          <w:rFonts w:ascii="Times New Roman" w:hAnsi="Times New Roman"/>
          <w:i/>
          <w:iCs/>
          <w:sz w:val="24"/>
          <w:szCs w:val="24"/>
        </w:rPr>
      </w:pPr>
      <w:r w:rsidRPr="00F13E78">
        <w:rPr>
          <w:rFonts w:ascii="Times New Roman" w:hAnsi="Times New Roman"/>
          <w:b/>
          <w:bCs/>
          <w:i/>
          <w:iCs/>
          <w:sz w:val="24"/>
          <w:szCs w:val="24"/>
          <w:u w:val="single"/>
        </w:rPr>
        <w:t>Proposal 2:</w:t>
      </w:r>
      <w:r w:rsidRPr="00F13E78">
        <w:rPr>
          <w:rFonts w:ascii="Times New Roman" w:hAnsi="Times New Roman"/>
          <w:i/>
          <w:iCs/>
          <w:sz w:val="24"/>
          <w:szCs w:val="24"/>
        </w:rPr>
        <w:t xml:space="preserve"> RAN2 </w:t>
      </w:r>
      <w:r w:rsidR="00C5467E" w:rsidRPr="00F13E78">
        <w:rPr>
          <w:rFonts w:ascii="Times New Roman" w:hAnsi="Times New Roman"/>
          <w:i/>
          <w:iCs/>
          <w:sz w:val="24"/>
          <w:szCs w:val="24"/>
        </w:rPr>
        <w:t xml:space="preserve">in coordination with RAN3 </w:t>
      </w:r>
      <w:r w:rsidRPr="00F13E78">
        <w:rPr>
          <w:rFonts w:ascii="Times New Roman" w:hAnsi="Times New Roman"/>
          <w:i/>
          <w:iCs/>
          <w:sz w:val="24"/>
          <w:szCs w:val="24"/>
        </w:rPr>
        <w:t xml:space="preserve">to </w:t>
      </w:r>
      <w:r w:rsidR="00F13E78" w:rsidRPr="00F13E78">
        <w:rPr>
          <w:rFonts w:ascii="Times New Roman" w:hAnsi="Times New Roman"/>
          <w:i/>
          <w:iCs/>
          <w:sz w:val="24"/>
          <w:szCs w:val="24"/>
        </w:rPr>
        <w:t xml:space="preserve">not only </w:t>
      </w:r>
      <w:r w:rsidR="005C63E0" w:rsidRPr="00F13E78">
        <w:rPr>
          <w:rFonts w:ascii="Times New Roman" w:hAnsi="Times New Roman"/>
          <w:i/>
          <w:iCs/>
          <w:sz w:val="24"/>
          <w:szCs w:val="24"/>
        </w:rPr>
        <w:t xml:space="preserve">consider </w:t>
      </w:r>
      <w:r w:rsidR="00F13E78" w:rsidRPr="00F13E78">
        <w:rPr>
          <w:rFonts w:ascii="Times New Roman" w:hAnsi="Times New Roman"/>
          <w:i/>
          <w:iCs/>
          <w:sz w:val="24"/>
          <w:szCs w:val="24"/>
        </w:rPr>
        <w:t xml:space="preserve">enhancing the measurement capabilities of IAB Nodes in terms of improved fairness, latency and congestion mitigation but also </w:t>
      </w:r>
      <w:r w:rsidR="005C63E0" w:rsidRPr="00F13E78">
        <w:rPr>
          <w:rFonts w:ascii="Times New Roman" w:hAnsi="Times New Roman"/>
          <w:i/>
          <w:iCs/>
          <w:sz w:val="24"/>
          <w:szCs w:val="24"/>
        </w:rPr>
        <w:t>standardiz</w:t>
      </w:r>
      <w:r w:rsidR="00F13E78" w:rsidRPr="00F13E78">
        <w:rPr>
          <w:rFonts w:ascii="Times New Roman" w:hAnsi="Times New Roman"/>
          <w:i/>
          <w:iCs/>
          <w:sz w:val="24"/>
          <w:szCs w:val="24"/>
        </w:rPr>
        <w:t>e</w:t>
      </w:r>
      <w:r w:rsidR="005C63E0" w:rsidRPr="00F13E78">
        <w:rPr>
          <w:rFonts w:ascii="Times New Roman" w:hAnsi="Times New Roman"/>
          <w:i/>
          <w:iCs/>
          <w:sz w:val="24"/>
          <w:szCs w:val="24"/>
        </w:rPr>
        <w:t xml:space="preserve"> the </w:t>
      </w:r>
      <w:r w:rsidR="00C5467E" w:rsidRPr="00F13E78">
        <w:rPr>
          <w:rFonts w:ascii="Times New Roman" w:hAnsi="Times New Roman"/>
          <w:i/>
          <w:iCs/>
          <w:sz w:val="24"/>
          <w:szCs w:val="24"/>
        </w:rPr>
        <w:t xml:space="preserve">actions </w:t>
      </w:r>
      <w:r w:rsidR="005C63E0" w:rsidRPr="00F13E78">
        <w:rPr>
          <w:rFonts w:ascii="Times New Roman" w:hAnsi="Times New Roman"/>
          <w:i/>
          <w:iCs/>
          <w:sz w:val="24"/>
          <w:szCs w:val="24"/>
        </w:rPr>
        <w:t xml:space="preserve">to be taken by the </w:t>
      </w:r>
      <w:r w:rsidR="00D65B5E">
        <w:rPr>
          <w:rFonts w:ascii="Times New Roman" w:hAnsi="Times New Roman"/>
          <w:i/>
          <w:iCs/>
          <w:sz w:val="24"/>
          <w:szCs w:val="24"/>
        </w:rPr>
        <w:t>e</w:t>
      </w:r>
      <w:r w:rsidR="005C63E0" w:rsidRPr="00F13E78">
        <w:rPr>
          <w:rFonts w:ascii="Times New Roman" w:hAnsi="Times New Roman"/>
          <w:i/>
          <w:iCs/>
          <w:sz w:val="24"/>
          <w:szCs w:val="24"/>
        </w:rPr>
        <w:t xml:space="preserve">IAB Nodes to achieve </w:t>
      </w:r>
      <w:r w:rsidR="00F13E78" w:rsidRPr="00F13E78">
        <w:rPr>
          <w:rFonts w:ascii="Times New Roman" w:hAnsi="Times New Roman"/>
          <w:i/>
          <w:iCs/>
          <w:sz w:val="24"/>
          <w:szCs w:val="24"/>
        </w:rPr>
        <w:t>these goals.</w:t>
      </w:r>
      <w:r w:rsidR="005C63E0" w:rsidRPr="00F13E78">
        <w:rPr>
          <w:rFonts w:ascii="Times New Roman" w:hAnsi="Times New Roman"/>
          <w:i/>
          <w:iCs/>
          <w:sz w:val="24"/>
          <w:szCs w:val="24"/>
        </w:rPr>
        <w:t xml:space="preserve"> </w:t>
      </w:r>
    </w:p>
    <w:p w14:paraId="69EFC58E" w14:textId="3C693839" w:rsidR="000A6DC3" w:rsidRPr="00A13AC8" w:rsidRDefault="00AA377C" w:rsidP="00C24778">
      <w:pPr>
        <w:pStyle w:val="Heading2"/>
        <w:jc w:val="both"/>
        <w:rPr>
          <w:rFonts w:ascii="Times New Roman" w:hAnsi="Times New Roman" w:cs="Times New Roman"/>
          <w:sz w:val="32"/>
        </w:rPr>
      </w:pPr>
      <w:r>
        <w:rPr>
          <w:rFonts w:ascii="Times New Roman" w:hAnsi="Times New Roman" w:cs="Times New Roman"/>
          <w:sz w:val="32"/>
        </w:rPr>
        <w:t xml:space="preserve">Additional metrics to ensure </w:t>
      </w:r>
      <w:r w:rsidR="001C7573">
        <w:rPr>
          <w:rFonts w:ascii="Times New Roman" w:hAnsi="Times New Roman" w:cs="Times New Roman"/>
          <w:sz w:val="32"/>
        </w:rPr>
        <w:t>latency</w:t>
      </w:r>
    </w:p>
    <w:p w14:paraId="6B986C50" w14:textId="77777777" w:rsidR="00C24778" w:rsidRDefault="001C7573" w:rsidP="00C24778">
      <w:pPr>
        <w:ind w:firstLine="425"/>
        <w:jc w:val="both"/>
        <w:rPr>
          <w:rFonts w:ascii="Times New Roman" w:hAnsi="Times New Roman"/>
          <w:sz w:val="24"/>
          <w:szCs w:val="24"/>
          <w:lang w:val="en-GB" w:eastAsia="zh-CN"/>
        </w:rPr>
      </w:pPr>
      <w:r>
        <w:rPr>
          <w:rFonts w:ascii="Times New Roman" w:hAnsi="Times New Roman"/>
          <w:sz w:val="24"/>
          <w:szCs w:val="24"/>
          <w:lang w:val="en-GB" w:eastAsia="zh-CN"/>
        </w:rPr>
        <w:t xml:space="preserve">From 38.314 </w:t>
      </w:r>
      <w:r w:rsidR="00A079C0">
        <w:rPr>
          <w:rFonts w:ascii="Times New Roman" w:hAnsi="Times New Roman"/>
          <w:sz w:val="24"/>
          <w:szCs w:val="24"/>
          <w:lang w:val="en-GB" w:eastAsia="zh-CN"/>
        </w:rPr>
        <w:t xml:space="preserve">Sections </w:t>
      </w:r>
      <w:r w:rsidR="00C24778">
        <w:rPr>
          <w:rFonts w:ascii="Times New Roman" w:hAnsi="Times New Roman"/>
          <w:sz w:val="24"/>
          <w:szCs w:val="24"/>
          <w:lang w:val="en-GB" w:eastAsia="zh-CN"/>
        </w:rPr>
        <w:t xml:space="preserve">4.2.1.2 and 4.2.1.5 </w:t>
      </w:r>
      <w:r w:rsidR="00A079C0">
        <w:rPr>
          <w:rFonts w:ascii="Times New Roman" w:hAnsi="Times New Roman"/>
          <w:sz w:val="24"/>
          <w:szCs w:val="24"/>
          <w:lang w:val="en-GB" w:eastAsia="zh-CN"/>
        </w:rPr>
        <w:t xml:space="preserve">already provide </w:t>
      </w:r>
      <w:r w:rsidR="00C24778">
        <w:rPr>
          <w:rFonts w:ascii="Times New Roman" w:hAnsi="Times New Roman"/>
          <w:sz w:val="24"/>
          <w:szCs w:val="24"/>
          <w:lang w:val="en-GB" w:eastAsia="zh-CN"/>
        </w:rPr>
        <w:t xml:space="preserve">definitions to calculate the packet latencies and packet loss rates respectively at various layers </w:t>
      </w:r>
      <w:r w:rsidR="00A079C0">
        <w:rPr>
          <w:rFonts w:ascii="Times New Roman" w:hAnsi="Times New Roman"/>
          <w:sz w:val="24"/>
          <w:szCs w:val="24"/>
          <w:lang w:val="en-GB" w:eastAsia="zh-CN"/>
        </w:rPr>
        <w:t xml:space="preserve">a mechanism of congestion exchange between the CU and DU nodes using F1AP interface. </w:t>
      </w:r>
      <w:r w:rsidR="00C24778">
        <w:rPr>
          <w:rFonts w:ascii="Times New Roman" w:hAnsi="Times New Roman"/>
          <w:sz w:val="24"/>
          <w:szCs w:val="24"/>
          <w:lang w:val="en-GB" w:eastAsia="zh-CN"/>
        </w:rPr>
        <w:t>However</w:t>
      </w:r>
      <w:r w:rsidR="00A079C0">
        <w:rPr>
          <w:rFonts w:ascii="Times New Roman" w:hAnsi="Times New Roman"/>
          <w:sz w:val="24"/>
          <w:szCs w:val="24"/>
          <w:lang w:val="en-GB" w:eastAsia="zh-CN"/>
        </w:rPr>
        <w:t xml:space="preserve">, </w:t>
      </w:r>
      <w:r w:rsidR="002D1557">
        <w:rPr>
          <w:rFonts w:ascii="Times New Roman" w:hAnsi="Times New Roman"/>
          <w:sz w:val="24"/>
          <w:szCs w:val="24"/>
          <w:lang w:val="en-GB" w:eastAsia="zh-CN"/>
        </w:rPr>
        <w:t>the</w:t>
      </w:r>
      <w:r w:rsidR="00C24778">
        <w:rPr>
          <w:rFonts w:ascii="Times New Roman" w:hAnsi="Times New Roman"/>
          <w:sz w:val="24"/>
          <w:szCs w:val="24"/>
          <w:lang w:val="en-GB" w:eastAsia="zh-CN"/>
        </w:rPr>
        <w:t>se metrics</w:t>
      </w:r>
      <w:r w:rsidR="00A079C0">
        <w:rPr>
          <w:rFonts w:ascii="Times New Roman" w:hAnsi="Times New Roman"/>
          <w:sz w:val="24"/>
          <w:szCs w:val="24"/>
          <w:lang w:val="en-GB" w:eastAsia="zh-CN"/>
        </w:rPr>
        <w:t xml:space="preserve"> need to be re-defined and broken down per hop </w:t>
      </w:r>
      <w:r w:rsidR="004B422D">
        <w:rPr>
          <w:rFonts w:ascii="Times New Roman" w:hAnsi="Times New Roman"/>
          <w:sz w:val="24"/>
          <w:szCs w:val="24"/>
          <w:lang w:val="en-GB" w:eastAsia="zh-CN"/>
        </w:rPr>
        <w:t xml:space="preserve">and per layer </w:t>
      </w:r>
      <w:r w:rsidR="00A079C0">
        <w:rPr>
          <w:rFonts w:ascii="Times New Roman" w:hAnsi="Times New Roman"/>
          <w:sz w:val="24"/>
          <w:szCs w:val="24"/>
          <w:lang w:val="en-GB" w:eastAsia="zh-CN"/>
        </w:rPr>
        <w:t xml:space="preserve">to be suitable </w:t>
      </w:r>
      <w:r w:rsidR="007A7B16">
        <w:rPr>
          <w:rFonts w:ascii="Times New Roman" w:hAnsi="Times New Roman"/>
          <w:sz w:val="24"/>
          <w:szCs w:val="24"/>
          <w:lang w:val="en-GB" w:eastAsia="zh-CN"/>
        </w:rPr>
        <w:t xml:space="preserve">and adaptable </w:t>
      </w:r>
      <w:r w:rsidR="00A079C0">
        <w:rPr>
          <w:rFonts w:ascii="Times New Roman" w:hAnsi="Times New Roman"/>
          <w:sz w:val="24"/>
          <w:szCs w:val="24"/>
          <w:lang w:val="en-GB" w:eastAsia="zh-CN"/>
        </w:rPr>
        <w:t>for eIAB networks.</w:t>
      </w:r>
      <w:r w:rsidR="00C24778">
        <w:rPr>
          <w:rFonts w:ascii="Times New Roman" w:hAnsi="Times New Roman"/>
          <w:sz w:val="24"/>
          <w:szCs w:val="24"/>
          <w:lang w:val="en-GB" w:eastAsia="zh-CN"/>
        </w:rPr>
        <w:t xml:space="preserve"> Additional metrics might also need to be defined so as to achieve the latency goals.</w:t>
      </w:r>
    </w:p>
    <w:p w14:paraId="573B7A87" w14:textId="77777777" w:rsidR="00CC1099" w:rsidRDefault="00A079C0" w:rsidP="00C24778">
      <w:pPr>
        <w:jc w:val="both"/>
        <w:rPr>
          <w:rFonts w:ascii="Times New Roman" w:hAnsi="Times New Roman"/>
          <w:sz w:val="24"/>
          <w:szCs w:val="24"/>
          <w:lang w:val="en-GB" w:eastAsia="zh-CN"/>
        </w:rPr>
      </w:pPr>
      <w:r>
        <w:rPr>
          <w:rFonts w:ascii="Times New Roman" w:hAnsi="Times New Roman"/>
          <w:sz w:val="24"/>
          <w:szCs w:val="24"/>
          <w:lang w:val="en-GB" w:eastAsia="zh-CN"/>
        </w:rPr>
        <w:t xml:space="preserve"> </w:t>
      </w:r>
      <w:r w:rsidR="00C24778">
        <w:rPr>
          <w:rFonts w:ascii="Times New Roman" w:hAnsi="Times New Roman"/>
          <w:sz w:val="24"/>
          <w:szCs w:val="24"/>
          <w:lang w:val="en-GB" w:eastAsia="zh-CN"/>
        </w:rPr>
        <w:tab/>
        <w:t>On</w:t>
      </w:r>
      <w:r w:rsidR="00FF1EF0">
        <w:rPr>
          <w:rFonts w:ascii="Times New Roman" w:hAnsi="Times New Roman"/>
          <w:sz w:val="24"/>
          <w:szCs w:val="24"/>
          <w:lang w:val="en-GB" w:eastAsia="zh-CN"/>
        </w:rPr>
        <w:t xml:space="preserve"> this </w:t>
      </w:r>
      <w:r w:rsidR="00C24778">
        <w:rPr>
          <w:rFonts w:ascii="Times New Roman" w:hAnsi="Times New Roman"/>
          <w:sz w:val="24"/>
          <w:szCs w:val="24"/>
          <w:lang w:val="en-GB" w:eastAsia="zh-CN"/>
        </w:rPr>
        <w:t>topic, in the online meeting for RAN2#113bis-e, two metrics – timestamping and residual PDB have been identified as those of interest by RAN2 to achieve the latency goals</w:t>
      </w:r>
      <w:r w:rsidR="00FF1EF0">
        <w:rPr>
          <w:rFonts w:ascii="Times New Roman" w:hAnsi="Times New Roman"/>
          <w:sz w:val="24"/>
          <w:szCs w:val="24"/>
          <w:lang w:val="en-GB" w:eastAsia="zh-CN"/>
        </w:rPr>
        <w:t xml:space="preserve">. </w:t>
      </w:r>
      <w:r w:rsidR="00CC1099">
        <w:rPr>
          <w:rFonts w:ascii="Times New Roman" w:hAnsi="Times New Roman"/>
          <w:sz w:val="24"/>
          <w:szCs w:val="24"/>
          <w:lang w:val="en-GB" w:eastAsia="zh-CN"/>
        </w:rPr>
        <w:t xml:space="preserve">In the following sections, we identify the implementation aspects of each of the mechanisms while trying to derive the gains and the inefficiencies of each metrics. </w:t>
      </w:r>
    </w:p>
    <w:p w14:paraId="365B46E7" w14:textId="41A02156" w:rsidR="00705BE4" w:rsidRDefault="00CC1099" w:rsidP="00C24778">
      <w:pPr>
        <w:jc w:val="both"/>
        <w:rPr>
          <w:rFonts w:ascii="Times New Roman" w:hAnsi="Times New Roman"/>
          <w:sz w:val="24"/>
          <w:szCs w:val="24"/>
          <w:lang w:val="en-GB" w:eastAsia="zh-CN"/>
        </w:rPr>
      </w:pPr>
      <w:r>
        <w:rPr>
          <w:rFonts w:ascii="Times New Roman" w:hAnsi="Times New Roman"/>
          <w:sz w:val="24"/>
          <w:szCs w:val="24"/>
          <w:lang w:val="en-GB" w:eastAsia="zh-CN"/>
        </w:rPr>
        <w:tab/>
        <w:t xml:space="preserve">With timestamping each packet in the 1:1 RLC bearer mapping </w:t>
      </w:r>
      <w:r w:rsidR="00D13501">
        <w:rPr>
          <w:rFonts w:ascii="Times New Roman" w:hAnsi="Times New Roman"/>
          <w:sz w:val="24"/>
          <w:szCs w:val="24"/>
          <w:lang w:val="en-GB" w:eastAsia="zh-CN"/>
        </w:rPr>
        <w:t xml:space="preserve">the intermediate nodes can get both </w:t>
      </w:r>
      <w:r w:rsidR="00C3633C">
        <w:rPr>
          <w:rFonts w:ascii="Times New Roman" w:hAnsi="Times New Roman"/>
          <w:sz w:val="24"/>
          <w:szCs w:val="24"/>
          <w:lang w:val="en-GB" w:eastAsia="zh-CN"/>
        </w:rPr>
        <w:t>packet</w:t>
      </w:r>
      <w:r w:rsidR="00D13501">
        <w:rPr>
          <w:rFonts w:ascii="Times New Roman" w:hAnsi="Times New Roman"/>
          <w:sz w:val="24"/>
          <w:szCs w:val="24"/>
          <w:lang w:val="en-GB" w:eastAsia="zh-CN"/>
        </w:rPr>
        <w:t xml:space="preserve"> level and flow level control on packet prioritization or packet drops as the case may be.</w:t>
      </w:r>
      <w:r>
        <w:rPr>
          <w:rFonts w:ascii="Times New Roman" w:hAnsi="Times New Roman"/>
          <w:sz w:val="24"/>
          <w:szCs w:val="24"/>
          <w:lang w:val="en-GB" w:eastAsia="zh-CN"/>
        </w:rPr>
        <w:t xml:space="preserve"> </w:t>
      </w:r>
      <w:r w:rsidR="00D13501">
        <w:rPr>
          <w:rFonts w:ascii="Times New Roman" w:hAnsi="Times New Roman"/>
          <w:sz w:val="24"/>
          <w:szCs w:val="24"/>
          <w:lang w:val="en-GB" w:eastAsia="zh-CN"/>
        </w:rPr>
        <w:t xml:space="preserve">In the </w:t>
      </w:r>
      <w:r>
        <w:rPr>
          <w:rFonts w:ascii="Times New Roman" w:hAnsi="Times New Roman"/>
          <w:sz w:val="24"/>
          <w:szCs w:val="24"/>
          <w:lang w:val="en-GB" w:eastAsia="zh-CN"/>
        </w:rPr>
        <w:t>1:N bearer mapping at the IAB Node</w:t>
      </w:r>
      <w:r w:rsidR="00D13501">
        <w:rPr>
          <w:rFonts w:ascii="Times New Roman" w:hAnsi="Times New Roman"/>
          <w:sz w:val="24"/>
          <w:szCs w:val="24"/>
          <w:lang w:val="en-GB" w:eastAsia="zh-CN"/>
        </w:rPr>
        <w:t xml:space="preserve">s, only flow level control is possible. However, there is an overhead of timestamping per RLC PDU. </w:t>
      </w:r>
      <w:r w:rsidR="001B348C">
        <w:rPr>
          <w:rFonts w:ascii="Times New Roman" w:hAnsi="Times New Roman"/>
          <w:sz w:val="24"/>
          <w:szCs w:val="24"/>
          <w:lang w:val="en-GB" w:eastAsia="zh-CN"/>
        </w:rPr>
        <w:t xml:space="preserve">This overhead is in the same range as that implemented currently by TCP and other higher layer protocols ~ 4bytes. Further, this would also need some kind of synchronization between the different nodes in terms of clock ticks (at the least).  </w:t>
      </w:r>
      <w:r w:rsidR="00C3633C">
        <w:rPr>
          <w:rFonts w:ascii="Times New Roman" w:hAnsi="Times New Roman"/>
          <w:sz w:val="24"/>
          <w:szCs w:val="24"/>
          <w:lang w:val="en-GB" w:eastAsia="zh-CN"/>
        </w:rPr>
        <w:t>With timestamping, per hop latency can be calculated and reported back to the CU. However, without additional information from the CU this latency cannot be utilized.</w:t>
      </w:r>
    </w:p>
    <w:p w14:paraId="372BC3F9" w14:textId="081B24C7" w:rsidR="00C25F6B" w:rsidRPr="00C25F6B" w:rsidRDefault="00C25F6B" w:rsidP="00C24778">
      <w:pPr>
        <w:jc w:val="both"/>
        <w:rPr>
          <w:rFonts w:ascii="Times New Roman" w:hAnsi="Times New Roman"/>
          <w:i/>
          <w:iCs/>
          <w:sz w:val="24"/>
          <w:szCs w:val="24"/>
          <w:lang w:val="en-GB" w:eastAsia="zh-CN"/>
        </w:rPr>
      </w:pPr>
      <w:r w:rsidRPr="00C25F6B">
        <w:rPr>
          <w:rFonts w:ascii="Times New Roman" w:hAnsi="Times New Roman"/>
          <w:b/>
          <w:bCs/>
          <w:i/>
          <w:iCs/>
          <w:sz w:val="24"/>
          <w:szCs w:val="24"/>
          <w:u w:val="single"/>
          <w:lang w:val="en-GB" w:eastAsia="zh-CN"/>
        </w:rPr>
        <w:t>Observation 1:</w:t>
      </w:r>
      <w:r w:rsidRPr="00C25F6B">
        <w:rPr>
          <w:rFonts w:ascii="Times New Roman" w:hAnsi="Times New Roman"/>
          <w:i/>
          <w:iCs/>
          <w:sz w:val="24"/>
          <w:szCs w:val="24"/>
          <w:lang w:val="en-GB" w:eastAsia="zh-CN"/>
        </w:rPr>
        <w:t xml:space="preserve"> Timestamping as an option for IAB Nodes for latency adjustments would need additional information such as PDB in order to take appropriate actions. </w:t>
      </w:r>
    </w:p>
    <w:p w14:paraId="0946B057" w14:textId="145EAC34" w:rsidR="00A34DA1" w:rsidRDefault="00C3633C" w:rsidP="00C24778">
      <w:pPr>
        <w:jc w:val="both"/>
        <w:rPr>
          <w:rFonts w:ascii="Times New Roman" w:hAnsi="Times New Roman"/>
          <w:sz w:val="24"/>
          <w:szCs w:val="24"/>
          <w:lang w:val="en-GB" w:eastAsia="zh-CN"/>
        </w:rPr>
      </w:pPr>
      <w:r>
        <w:rPr>
          <w:rFonts w:ascii="Times New Roman" w:hAnsi="Times New Roman"/>
          <w:sz w:val="24"/>
          <w:szCs w:val="24"/>
          <w:lang w:val="en-GB" w:eastAsia="zh-CN"/>
        </w:rPr>
        <w:tab/>
        <w:t xml:space="preserve">Alternately, the per hop PDB would allow the IAB Nodes to prioritize the packets for a particular flow accordingly. This information will be only applicable per flow and will not allow any per </w:t>
      </w:r>
      <w:r w:rsidR="00AA4CCB">
        <w:rPr>
          <w:rFonts w:ascii="Times New Roman" w:hAnsi="Times New Roman"/>
          <w:sz w:val="24"/>
          <w:szCs w:val="24"/>
          <w:lang w:val="en-GB" w:eastAsia="zh-CN"/>
        </w:rPr>
        <w:t>packet level</w:t>
      </w:r>
      <w:r>
        <w:rPr>
          <w:rFonts w:ascii="Times New Roman" w:hAnsi="Times New Roman"/>
          <w:sz w:val="24"/>
          <w:szCs w:val="24"/>
          <w:lang w:val="en-GB" w:eastAsia="zh-CN"/>
        </w:rPr>
        <w:t xml:space="preserve"> controls (as and when needed).  </w:t>
      </w:r>
      <w:r w:rsidR="00AA4CCB">
        <w:rPr>
          <w:rFonts w:ascii="Times New Roman" w:hAnsi="Times New Roman"/>
          <w:sz w:val="24"/>
          <w:szCs w:val="24"/>
          <w:lang w:val="en-GB" w:eastAsia="zh-CN"/>
        </w:rPr>
        <w:t xml:space="preserve">This mechanism would still require some calculation at the IAB Nodes in terms of latencies in order to ensure that the per flow PDB is being maintained and decisive actions can therefore be taken at the intermediate nodes. </w:t>
      </w:r>
      <w:r w:rsidR="00A34DA1">
        <w:rPr>
          <w:rFonts w:ascii="Times New Roman" w:hAnsi="Times New Roman"/>
          <w:sz w:val="24"/>
          <w:szCs w:val="24"/>
          <w:lang w:val="en-GB" w:eastAsia="zh-CN"/>
        </w:rPr>
        <w:t>This latency can be measured in multiple ways and does not necessarily need to be in timestamps. Clock ticks in terms of frames or subframes depending on the granularity needed.</w:t>
      </w:r>
      <w:r w:rsidR="00C25F6B">
        <w:rPr>
          <w:rFonts w:ascii="Times New Roman" w:hAnsi="Times New Roman"/>
          <w:sz w:val="24"/>
          <w:szCs w:val="24"/>
          <w:lang w:val="en-GB" w:eastAsia="zh-CN"/>
        </w:rPr>
        <w:t xml:space="preserve"> The average latency numbers though however need to be frequently updated to the CU so that modifications as needed to the per hop PDB can be performed. </w:t>
      </w:r>
    </w:p>
    <w:p w14:paraId="0F010C6D" w14:textId="057D677A" w:rsidR="00C25F6B" w:rsidRPr="00C25F6B" w:rsidRDefault="00C25F6B" w:rsidP="00C24778">
      <w:pPr>
        <w:jc w:val="both"/>
        <w:rPr>
          <w:rFonts w:ascii="Times New Roman" w:hAnsi="Times New Roman"/>
          <w:i/>
          <w:iCs/>
          <w:sz w:val="24"/>
          <w:szCs w:val="24"/>
          <w:lang w:val="en-GB" w:eastAsia="zh-CN"/>
        </w:rPr>
      </w:pPr>
      <w:r w:rsidRPr="00C25F6B">
        <w:rPr>
          <w:rFonts w:ascii="Times New Roman" w:hAnsi="Times New Roman"/>
          <w:b/>
          <w:bCs/>
          <w:i/>
          <w:iCs/>
          <w:sz w:val="24"/>
          <w:szCs w:val="24"/>
          <w:u w:val="single"/>
          <w:lang w:val="en-GB" w:eastAsia="zh-CN"/>
        </w:rPr>
        <w:lastRenderedPageBreak/>
        <w:t>Observation 2:</w:t>
      </w:r>
      <w:r w:rsidRPr="00C25F6B">
        <w:rPr>
          <w:rFonts w:ascii="Times New Roman" w:hAnsi="Times New Roman"/>
          <w:i/>
          <w:iCs/>
          <w:sz w:val="24"/>
          <w:szCs w:val="24"/>
          <w:lang w:val="en-GB" w:eastAsia="zh-CN"/>
        </w:rPr>
        <w:t xml:space="preserve"> Per hop PDB though configured by CU would need constant exchanges between CU and DU and a delay measurement scheme (at least of the granularity of frames) would need to be implemented.  </w:t>
      </w:r>
    </w:p>
    <w:p w14:paraId="19546117" w14:textId="53C9B3B0" w:rsidR="00C25F6B" w:rsidRDefault="00C25F6B" w:rsidP="00C24778">
      <w:pPr>
        <w:jc w:val="both"/>
        <w:rPr>
          <w:rFonts w:ascii="Times New Roman" w:hAnsi="Times New Roman"/>
          <w:sz w:val="24"/>
          <w:szCs w:val="24"/>
          <w:lang w:val="en-GB" w:eastAsia="zh-CN"/>
        </w:rPr>
      </w:pPr>
      <w:r>
        <w:rPr>
          <w:rFonts w:ascii="Times New Roman" w:hAnsi="Times New Roman"/>
          <w:sz w:val="24"/>
          <w:szCs w:val="24"/>
          <w:lang w:val="en-GB" w:eastAsia="zh-CN"/>
        </w:rPr>
        <w:t>We, therefore, have the following proposal –</w:t>
      </w:r>
    </w:p>
    <w:p w14:paraId="335AA7B6" w14:textId="25FC1BF8" w:rsidR="00C25F6B" w:rsidRPr="00C25F6B" w:rsidRDefault="00C25F6B" w:rsidP="00C24778">
      <w:pPr>
        <w:jc w:val="both"/>
        <w:rPr>
          <w:rFonts w:ascii="Times New Roman" w:hAnsi="Times New Roman"/>
          <w:i/>
          <w:iCs/>
          <w:sz w:val="24"/>
          <w:szCs w:val="24"/>
          <w:lang w:val="en-GB" w:eastAsia="zh-CN"/>
        </w:rPr>
      </w:pPr>
      <w:r w:rsidRPr="00C25F6B">
        <w:rPr>
          <w:rFonts w:ascii="Times New Roman" w:hAnsi="Times New Roman"/>
          <w:b/>
          <w:bCs/>
          <w:i/>
          <w:iCs/>
          <w:sz w:val="24"/>
          <w:szCs w:val="24"/>
          <w:u w:val="single"/>
          <w:lang w:val="en-GB" w:eastAsia="zh-CN"/>
        </w:rPr>
        <w:t>Proposal 1:</w:t>
      </w:r>
      <w:r w:rsidRPr="00C25F6B">
        <w:rPr>
          <w:rFonts w:ascii="Times New Roman" w:hAnsi="Times New Roman"/>
          <w:i/>
          <w:iCs/>
          <w:sz w:val="24"/>
          <w:szCs w:val="24"/>
          <w:lang w:val="en-GB" w:eastAsia="zh-CN"/>
        </w:rPr>
        <w:t xml:space="preserve"> RAN2 to prefer per hop PDB solution over timestamping. FFS on how an IAB Node ensures the per hop PDB is met per flow. </w:t>
      </w:r>
    </w:p>
    <w:p w14:paraId="6F81F7EA" w14:textId="04681962" w:rsidR="005B1F8A" w:rsidRDefault="00C25F6B" w:rsidP="00C24778">
      <w:pPr>
        <w:jc w:val="both"/>
        <w:rPr>
          <w:rFonts w:ascii="Times New Roman" w:hAnsi="Times New Roman"/>
          <w:sz w:val="24"/>
          <w:szCs w:val="24"/>
        </w:rPr>
      </w:pPr>
      <w:r>
        <w:rPr>
          <w:rFonts w:ascii="Times New Roman" w:hAnsi="Times New Roman"/>
          <w:b/>
          <w:bCs/>
          <w:i/>
          <w:iCs/>
          <w:sz w:val="24"/>
          <w:szCs w:val="24"/>
          <w:u w:val="single"/>
        </w:rPr>
        <w:t xml:space="preserve">Proposal 2: </w:t>
      </w:r>
      <w:r>
        <w:rPr>
          <w:rFonts w:ascii="Times New Roman" w:hAnsi="Times New Roman"/>
          <w:i/>
          <w:iCs/>
          <w:sz w:val="24"/>
          <w:szCs w:val="24"/>
        </w:rPr>
        <w:t>RAN2 in conjunction with RAN3 defines residual PDB in 38.314</w:t>
      </w:r>
      <w:r w:rsidR="0016513E">
        <w:rPr>
          <w:rFonts w:ascii="Times New Roman" w:hAnsi="Times New Roman"/>
          <w:i/>
          <w:iCs/>
          <w:sz w:val="24"/>
          <w:szCs w:val="24"/>
        </w:rPr>
        <w:t>[3]</w:t>
      </w:r>
      <w:r>
        <w:rPr>
          <w:rFonts w:ascii="Times New Roman" w:hAnsi="Times New Roman"/>
          <w:i/>
          <w:iCs/>
          <w:sz w:val="24"/>
          <w:szCs w:val="24"/>
        </w:rPr>
        <w:t xml:space="preserve">. </w:t>
      </w:r>
    </w:p>
    <w:p w14:paraId="0ED682D1" w14:textId="25A576C3" w:rsidR="005B3B69" w:rsidRDefault="005B3B69" w:rsidP="00C24778">
      <w:pPr>
        <w:jc w:val="both"/>
        <w:rPr>
          <w:rFonts w:ascii="Times New Roman" w:hAnsi="Times New Roman"/>
          <w:sz w:val="24"/>
          <w:szCs w:val="24"/>
        </w:rPr>
      </w:pPr>
      <w:r>
        <w:rPr>
          <w:rFonts w:ascii="Times New Roman" w:hAnsi="Times New Roman"/>
          <w:sz w:val="24"/>
          <w:szCs w:val="24"/>
        </w:rPr>
        <w:t xml:space="preserve">An additional discussion that has also come up in the offline discussion [1] is in regard to P-BSR implementations not being standardized across vendors. </w:t>
      </w:r>
      <w:r w:rsidR="00F304BC">
        <w:rPr>
          <w:rFonts w:ascii="Times New Roman" w:hAnsi="Times New Roman"/>
          <w:sz w:val="24"/>
          <w:szCs w:val="24"/>
        </w:rPr>
        <w:t>In this regard, restrictions and prioritizations to P-BSR need to be defined in TS 38.321 similar to that for BSR</w:t>
      </w:r>
      <w:r w:rsidR="009D227E">
        <w:rPr>
          <w:rFonts w:ascii="Times New Roman" w:hAnsi="Times New Roman"/>
          <w:sz w:val="24"/>
          <w:szCs w:val="24"/>
        </w:rPr>
        <w:t xml:space="preserve"> resulting in </w:t>
      </w:r>
      <w:r>
        <w:rPr>
          <w:rFonts w:ascii="Times New Roman" w:hAnsi="Times New Roman"/>
          <w:sz w:val="24"/>
          <w:szCs w:val="24"/>
        </w:rPr>
        <w:t>proposal</w:t>
      </w:r>
      <w:r w:rsidR="009D227E">
        <w:rPr>
          <w:rFonts w:ascii="Times New Roman" w:hAnsi="Times New Roman"/>
          <w:sz w:val="24"/>
          <w:szCs w:val="24"/>
        </w:rPr>
        <w:t xml:space="preserve"> </w:t>
      </w:r>
      <w:r w:rsidR="001D0606">
        <w:rPr>
          <w:rFonts w:ascii="Times New Roman" w:hAnsi="Times New Roman"/>
          <w:sz w:val="24"/>
          <w:szCs w:val="24"/>
        </w:rPr>
        <w:t>3</w:t>
      </w:r>
      <w:r>
        <w:rPr>
          <w:rFonts w:ascii="Times New Roman" w:hAnsi="Times New Roman"/>
          <w:sz w:val="24"/>
          <w:szCs w:val="24"/>
        </w:rPr>
        <w:t>.</w:t>
      </w:r>
    </w:p>
    <w:p w14:paraId="558B68C0" w14:textId="1C1CC73D" w:rsidR="005B3B69" w:rsidRDefault="005B3B69" w:rsidP="00C24778">
      <w:pPr>
        <w:jc w:val="both"/>
        <w:rPr>
          <w:rFonts w:ascii="Times New Roman" w:hAnsi="Times New Roman"/>
          <w:i/>
          <w:iCs/>
          <w:sz w:val="24"/>
          <w:szCs w:val="24"/>
        </w:rPr>
      </w:pPr>
      <w:r>
        <w:rPr>
          <w:rFonts w:ascii="Times New Roman" w:hAnsi="Times New Roman"/>
          <w:b/>
          <w:bCs/>
          <w:i/>
          <w:iCs/>
          <w:sz w:val="24"/>
          <w:szCs w:val="24"/>
          <w:u w:val="single"/>
        </w:rPr>
        <w:t xml:space="preserve">Proposal </w:t>
      </w:r>
      <w:r w:rsidR="0007705C">
        <w:rPr>
          <w:rFonts w:ascii="Times New Roman" w:hAnsi="Times New Roman"/>
          <w:b/>
          <w:bCs/>
          <w:i/>
          <w:iCs/>
          <w:sz w:val="24"/>
          <w:szCs w:val="24"/>
          <w:u w:val="single"/>
        </w:rPr>
        <w:t>3</w:t>
      </w:r>
      <w:r w:rsidRPr="00A13AC8">
        <w:rPr>
          <w:rFonts w:ascii="Times New Roman" w:hAnsi="Times New Roman"/>
          <w:b/>
          <w:bCs/>
          <w:i/>
          <w:iCs/>
          <w:sz w:val="24"/>
          <w:szCs w:val="24"/>
          <w:u w:val="single"/>
        </w:rPr>
        <w:t>:</w:t>
      </w:r>
      <w:r w:rsidRPr="00A13AC8">
        <w:rPr>
          <w:rFonts w:ascii="Times New Roman" w:hAnsi="Times New Roman"/>
          <w:i/>
          <w:iCs/>
          <w:sz w:val="24"/>
          <w:szCs w:val="24"/>
        </w:rPr>
        <w:t xml:space="preserve"> </w:t>
      </w:r>
      <w:r>
        <w:rPr>
          <w:rFonts w:ascii="Times New Roman" w:hAnsi="Times New Roman"/>
          <w:i/>
          <w:iCs/>
          <w:sz w:val="24"/>
          <w:szCs w:val="24"/>
        </w:rPr>
        <w:t>RAN2 to consider standardizing P-BSR in terms similar to BSR to achieve the latency, fairness and congestion mitigation goals of IAB Networks.</w:t>
      </w:r>
    </w:p>
    <w:p w14:paraId="7EEF45A4" w14:textId="71FD49E9" w:rsidR="005B3B69" w:rsidRDefault="00F304BC" w:rsidP="00C24778">
      <w:pPr>
        <w:jc w:val="both"/>
        <w:rPr>
          <w:rFonts w:ascii="Times New Roman" w:hAnsi="Times New Roman"/>
          <w:sz w:val="24"/>
          <w:szCs w:val="24"/>
        </w:rPr>
      </w:pPr>
      <w:r>
        <w:rPr>
          <w:rFonts w:ascii="Times New Roman" w:hAnsi="Times New Roman"/>
          <w:sz w:val="24"/>
          <w:szCs w:val="24"/>
        </w:rPr>
        <w:t xml:space="preserve">One issue that has been identified in [1] is the lack of mechanisms where requests related to flows need to be prioritized locally in order to meet the </w:t>
      </w:r>
      <w:r w:rsidR="009D227E">
        <w:rPr>
          <w:rFonts w:ascii="Times New Roman" w:hAnsi="Times New Roman"/>
          <w:sz w:val="24"/>
          <w:szCs w:val="24"/>
        </w:rPr>
        <w:t>end-to-end</w:t>
      </w:r>
      <w:r>
        <w:rPr>
          <w:rFonts w:ascii="Times New Roman" w:hAnsi="Times New Roman"/>
          <w:sz w:val="24"/>
          <w:szCs w:val="24"/>
        </w:rPr>
        <w:t xml:space="preserve"> fairness and latency goals. </w:t>
      </w:r>
      <w:r w:rsidR="009D227E">
        <w:rPr>
          <w:rFonts w:ascii="Times New Roman" w:hAnsi="Times New Roman"/>
          <w:sz w:val="24"/>
          <w:szCs w:val="24"/>
        </w:rPr>
        <w:t xml:space="preserve">Another issue identified is terms of aggregation of flows that need near similar quality of service. In order to rectify both these issues, we have the following proposals. </w:t>
      </w:r>
    </w:p>
    <w:p w14:paraId="784E5E73" w14:textId="076DFFDC" w:rsidR="001D0606" w:rsidRDefault="001D0606" w:rsidP="00C24778">
      <w:pPr>
        <w:jc w:val="both"/>
        <w:rPr>
          <w:rFonts w:ascii="Times New Roman" w:hAnsi="Times New Roman"/>
          <w:i/>
          <w:iCs/>
          <w:sz w:val="24"/>
          <w:szCs w:val="24"/>
        </w:rPr>
      </w:pPr>
      <w:r>
        <w:rPr>
          <w:rFonts w:ascii="Times New Roman" w:hAnsi="Times New Roman"/>
          <w:b/>
          <w:bCs/>
          <w:i/>
          <w:iCs/>
          <w:sz w:val="24"/>
          <w:szCs w:val="24"/>
          <w:u w:val="single"/>
        </w:rPr>
        <w:t xml:space="preserve">Proposal </w:t>
      </w:r>
      <w:r w:rsidR="0007705C">
        <w:rPr>
          <w:rFonts w:ascii="Times New Roman" w:hAnsi="Times New Roman"/>
          <w:b/>
          <w:bCs/>
          <w:i/>
          <w:iCs/>
          <w:sz w:val="24"/>
          <w:szCs w:val="24"/>
          <w:u w:val="single"/>
        </w:rPr>
        <w:t>4</w:t>
      </w:r>
      <w:r w:rsidRPr="00A13AC8">
        <w:rPr>
          <w:rFonts w:ascii="Times New Roman" w:hAnsi="Times New Roman"/>
          <w:b/>
          <w:bCs/>
          <w:i/>
          <w:iCs/>
          <w:sz w:val="24"/>
          <w:szCs w:val="24"/>
          <w:u w:val="single"/>
        </w:rPr>
        <w:t>:</w:t>
      </w:r>
      <w:r w:rsidRPr="00A13AC8">
        <w:rPr>
          <w:rFonts w:ascii="Times New Roman" w:hAnsi="Times New Roman"/>
          <w:i/>
          <w:iCs/>
          <w:sz w:val="24"/>
          <w:szCs w:val="24"/>
        </w:rPr>
        <w:t xml:space="preserve"> </w:t>
      </w:r>
      <w:r>
        <w:rPr>
          <w:rFonts w:ascii="Times New Roman" w:hAnsi="Times New Roman"/>
          <w:i/>
          <w:iCs/>
          <w:sz w:val="24"/>
          <w:szCs w:val="24"/>
        </w:rPr>
        <w:t xml:space="preserve">RAN2 to discuss mechanisms to </w:t>
      </w:r>
      <w:r w:rsidR="003746CD">
        <w:rPr>
          <w:rFonts w:ascii="Times New Roman" w:hAnsi="Times New Roman"/>
          <w:i/>
          <w:iCs/>
          <w:sz w:val="24"/>
          <w:szCs w:val="24"/>
        </w:rPr>
        <w:t xml:space="preserve">increase </w:t>
      </w:r>
      <w:r w:rsidR="00087AE0">
        <w:rPr>
          <w:rFonts w:ascii="Times New Roman" w:hAnsi="Times New Roman"/>
          <w:i/>
          <w:iCs/>
          <w:sz w:val="24"/>
          <w:szCs w:val="24"/>
        </w:rPr>
        <w:t># of LCGs</w:t>
      </w:r>
      <w:r>
        <w:rPr>
          <w:rFonts w:ascii="Times New Roman" w:hAnsi="Times New Roman"/>
          <w:i/>
          <w:iCs/>
          <w:sz w:val="24"/>
          <w:szCs w:val="24"/>
        </w:rPr>
        <w:t xml:space="preserve"> in BSR and P-BSR</w:t>
      </w:r>
      <w:r w:rsidR="003746CD">
        <w:rPr>
          <w:rFonts w:ascii="Times New Roman" w:hAnsi="Times New Roman"/>
          <w:i/>
          <w:iCs/>
          <w:sz w:val="24"/>
          <w:szCs w:val="24"/>
        </w:rPr>
        <w:t xml:space="preserve"> so that </w:t>
      </w:r>
      <w:r w:rsidR="00AD1EDA">
        <w:rPr>
          <w:rFonts w:ascii="Times New Roman" w:hAnsi="Times New Roman"/>
          <w:i/>
          <w:iCs/>
          <w:sz w:val="24"/>
          <w:szCs w:val="24"/>
        </w:rPr>
        <w:t>needs of flows needing</w:t>
      </w:r>
      <w:r w:rsidR="003746CD">
        <w:rPr>
          <w:rFonts w:ascii="Times New Roman" w:hAnsi="Times New Roman"/>
          <w:i/>
          <w:iCs/>
          <w:sz w:val="24"/>
          <w:szCs w:val="24"/>
        </w:rPr>
        <w:t xml:space="preserve"> differen</w:t>
      </w:r>
      <w:r w:rsidR="00AD1EDA">
        <w:rPr>
          <w:rFonts w:ascii="Times New Roman" w:hAnsi="Times New Roman"/>
          <w:i/>
          <w:iCs/>
          <w:sz w:val="24"/>
          <w:szCs w:val="24"/>
        </w:rPr>
        <w:t>tial</w:t>
      </w:r>
      <w:r w:rsidR="003746CD">
        <w:rPr>
          <w:rFonts w:ascii="Times New Roman" w:hAnsi="Times New Roman"/>
          <w:i/>
          <w:iCs/>
          <w:sz w:val="24"/>
          <w:szCs w:val="24"/>
        </w:rPr>
        <w:t xml:space="preserve"> can be</w:t>
      </w:r>
      <w:r w:rsidR="00AD1EDA">
        <w:rPr>
          <w:rFonts w:ascii="Times New Roman" w:hAnsi="Times New Roman"/>
          <w:i/>
          <w:iCs/>
          <w:sz w:val="24"/>
          <w:szCs w:val="24"/>
        </w:rPr>
        <w:t xml:space="preserve"> informed to the parent nodes.</w:t>
      </w:r>
    </w:p>
    <w:p w14:paraId="60822479" w14:textId="1293765B" w:rsidR="001D0606" w:rsidRDefault="001D0606" w:rsidP="00C24778">
      <w:pPr>
        <w:jc w:val="both"/>
        <w:rPr>
          <w:rFonts w:ascii="Times New Roman" w:hAnsi="Times New Roman"/>
          <w:i/>
          <w:iCs/>
          <w:sz w:val="24"/>
          <w:szCs w:val="24"/>
        </w:rPr>
      </w:pPr>
      <w:r w:rsidRPr="00AD1EDA">
        <w:rPr>
          <w:rFonts w:ascii="Times New Roman" w:hAnsi="Times New Roman"/>
          <w:b/>
          <w:bCs/>
          <w:i/>
          <w:iCs/>
          <w:sz w:val="24"/>
          <w:szCs w:val="24"/>
          <w:u w:val="single"/>
        </w:rPr>
        <w:t xml:space="preserve">Proposal </w:t>
      </w:r>
      <w:r w:rsidR="0007705C">
        <w:rPr>
          <w:rFonts w:ascii="Times New Roman" w:hAnsi="Times New Roman"/>
          <w:b/>
          <w:bCs/>
          <w:i/>
          <w:iCs/>
          <w:sz w:val="24"/>
          <w:szCs w:val="24"/>
          <w:u w:val="single"/>
        </w:rPr>
        <w:t>5</w:t>
      </w:r>
      <w:r w:rsidRPr="00AD1EDA">
        <w:rPr>
          <w:rFonts w:ascii="Times New Roman" w:hAnsi="Times New Roman"/>
          <w:b/>
          <w:bCs/>
          <w:i/>
          <w:iCs/>
          <w:sz w:val="24"/>
          <w:szCs w:val="24"/>
          <w:u w:val="single"/>
        </w:rPr>
        <w:t>:</w:t>
      </w:r>
      <w:r>
        <w:rPr>
          <w:rFonts w:ascii="Times New Roman" w:hAnsi="Times New Roman"/>
          <w:i/>
          <w:iCs/>
          <w:sz w:val="24"/>
          <w:szCs w:val="24"/>
        </w:rPr>
        <w:t xml:space="preserve"> </w:t>
      </w:r>
      <w:r w:rsidR="003746CD">
        <w:rPr>
          <w:rFonts w:ascii="Times New Roman" w:hAnsi="Times New Roman"/>
          <w:i/>
          <w:iCs/>
          <w:sz w:val="24"/>
          <w:szCs w:val="24"/>
        </w:rPr>
        <w:t>RAN2 to discuss mechanisms for local IAB Nodes to re-</w:t>
      </w:r>
      <w:r w:rsidR="00AD1EDA">
        <w:rPr>
          <w:rFonts w:ascii="Times New Roman" w:hAnsi="Times New Roman"/>
          <w:i/>
          <w:iCs/>
          <w:sz w:val="24"/>
          <w:szCs w:val="24"/>
        </w:rPr>
        <w:t>prioritize</w:t>
      </w:r>
      <w:r w:rsidR="003746CD">
        <w:rPr>
          <w:rFonts w:ascii="Times New Roman" w:hAnsi="Times New Roman"/>
          <w:i/>
          <w:iCs/>
          <w:sz w:val="24"/>
          <w:szCs w:val="24"/>
        </w:rPr>
        <w:t xml:space="preserve"> in case the </w:t>
      </w:r>
      <w:r w:rsidR="00AD1EDA">
        <w:rPr>
          <w:rFonts w:ascii="Times New Roman" w:hAnsi="Times New Roman"/>
          <w:i/>
          <w:iCs/>
          <w:sz w:val="24"/>
          <w:szCs w:val="24"/>
        </w:rPr>
        <w:t>end-to-end</w:t>
      </w:r>
      <w:r w:rsidR="003746CD">
        <w:rPr>
          <w:rFonts w:ascii="Times New Roman" w:hAnsi="Times New Roman"/>
          <w:i/>
          <w:iCs/>
          <w:sz w:val="24"/>
          <w:szCs w:val="24"/>
        </w:rPr>
        <w:t xml:space="preserve"> goals of the fairness and latency cannot be met. This information is </w:t>
      </w:r>
      <w:r w:rsidR="00AD1EDA">
        <w:rPr>
          <w:rFonts w:ascii="Times New Roman" w:hAnsi="Times New Roman"/>
          <w:i/>
          <w:iCs/>
          <w:sz w:val="24"/>
          <w:szCs w:val="24"/>
        </w:rPr>
        <w:t xml:space="preserve">to be </w:t>
      </w:r>
      <w:r w:rsidR="003746CD">
        <w:rPr>
          <w:rFonts w:ascii="Times New Roman" w:hAnsi="Times New Roman"/>
          <w:i/>
          <w:iCs/>
          <w:sz w:val="24"/>
          <w:szCs w:val="24"/>
        </w:rPr>
        <w:t xml:space="preserve">configured by the CU </w:t>
      </w:r>
      <w:r w:rsidR="00AD1EDA">
        <w:rPr>
          <w:rFonts w:ascii="Times New Roman" w:hAnsi="Times New Roman"/>
          <w:i/>
          <w:iCs/>
          <w:sz w:val="24"/>
          <w:szCs w:val="24"/>
        </w:rPr>
        <w:t>or at</w:t>
      </w:r>
      <w:r w:rsidR="00842849">
        <w:rPr>
          <w:rFonts w:ascii="Times New Roman" w:hAnsi="Times New Roman"/>
          <w:i/>
          <w:iCs/>
          <w:sz w:val="24"/>
          <w:szCs w:val="24"/>
        </w:rPr>
        <w:t xml:space="preserve"> </w:t>
      </w:r>
      <w:r w:rsidR="00AD1EDA">
        <w:rPr>
          <w:rFonts w:ascii="Times New Roman" w:hAnsi="Times New Roman"/>
          <w:i/>
          <w:iCs/>
          <w:sz w:val="24"/>
          <w:szCs w:val="24"/>
        </w:rPr>
        <w:t>least should be done in coordination with it.</w:t>
      </w:r>
    </w:p>
    <w:p w14:paraId="7D7390F6" w14:textId="5462630B" w:rsidR="00297031" w:rsidRPr="005B3B69" w:rsidRDefault="00AD1EDA" w:rsidP="00C24778">
      <w:pPr>
        <w:jc w:val="both"/>
        <w:rPr>
          <w:rFonts w:ascii="Times New Roman" w:hAnsi="Times New Roman"/>
          <w:sz w:val="24"/>
          <w:szCs w:val="24"/>
        </w:rPr>
      </w:pPr>
      <w:r>
        <w:rPr>
          <w:rFonts w:ascii="Times New Roman" w:hAnsi="Times New Roman"/>
          <w:sz w:val="24"/>
          <w:szCs w:val="24"/>
        </w:rPr>
        <w:t>RAN2 can use the RRCReconfiguration sign</w:t>
      </w:r>
      <w:r w:rsidR="00297031">
        <w:rPr>
          <w:rFonts w:ascii="Times New Roman" w:hAnsi="Times New Roman"/>
          <w:sz w:val="24"/>
          <w:szCs w:val="24"/>
        </w:rPr>
        <w:t xml:space="preserve">aling messages to achieve </w:t>
      </w:r>
      <w:r w:rsidR="00842849">
        <w:rPr>
          <w:rFonts w:ascii="Times New Roman" w:hAnsi="Times New Roman"/>
          <w:sz w:val="24"/>
          <w:szCs w:val="24"/>
        </w:rPr>
        <w:t>these goals</w:t>
      </w:r>
      <w:r w:rsidR="00297031">
        <w:rPr>
          <w:rFonts w:ascii="Times New Roman" w:hAnsi="Times New Roman"/>
          <w:sz w:val="24"/>
          <w:szCs w:val="24"/>
        </w:rPr>
        <w:t xml:space="preserve">. </w:t>
      </w:r>
    </w:p>
    <w:p w14:paraId="5E650D32" w14:textId="6D196DB3" w:rsidR="009D725A" w:rsidRPr="00854A01" w:rsidRDefault="009D725A" w:rsidP="00C24778">
      <w:pPr>
        <w:pStyle w:val="Heading1"/>
        <w:jc w:val="both"/>
        <w:rPr>
          <w:rFonts w:ascii="Times New Roman" w:hAnsi="Times New Roman" w:cs="Times New Roman"/>
          <w:sz w:val="36"/>
        </w:rPr>
      </w:pPr>
      <w:bookmarkStart w:id="1" w:name="_Toc242573360"/>
      <w:r w:rsidRPr="00854A01">
        <w:rPr>
          <w:rFonts w:ascii="Times New Roman" w:hAnsi="Times New Roman" w:cs="Times New Roman"/>
          <w:sz w:val="36"/>
        </w:rPr>
        <w:t>Summary</w:t>
      </w:r>
      <w:bookmarkEnd w:id="1"/>
    </w:p>
    <w:p w14:paraId="03925528" w14:textId="6F0ECCFD" w:rsidR="002C776D" w:rsidRDefault="002C776D" w:rsidP="00C24778">
      <w:pPr>
        <w:jc w:val="both"/>
        <w:rPr>
          <w:rFonts w:ascii="Times New Roman" w:hAnsi="Times New Roman"/>
          <w:sz w:val="24"/>
          <w:szCs w:val="24"/>
          <w:lang w:val="en-GB" w:eastAsia="zh-CN"/>
        </w:rPr>
      </w:pPr>
      <w:r w:rsidRPr="00A13AC8">
        <w:rPr>
          <w:rFonts w:ascii="Times New Roman" w:hAnsi="Times New Roman"/>
          <w:sz w:val="24"/>
          <w:szCs w:val="24"/>
          <w:lang w:val="en-GB" w:eastAsia="zh-CN"/>
        </w:rPr>
        <w:t xml:space="preserve">With the observations and proposals mentioned below IAB nodes would always provide the best </w:t>
      </w:r>
      <w:r w:rsidR="00C93E26" w:rsidRPr="00A13AC8">
        <w:rPr>
          <w:rFonts w:ascii="Times New Roman" w:hAnsi="Times New Roman"/>
          <w:sz w:val="24"/>
          <w:szCs w:val="24"/>
          <w:lang w:val="en-GB" w:eastAsia="zh-CN"/>
        </w:rPr>
        <w:t xml:space="preserve">end to end </w:t>
      </w:r>
      <w:r w:rsidRPr="00A13AC8">
        <w:rPr>
          <w:rFonts w:ascii="Times New Roman" w:hAnsi="Times New Roman"/>
          <w:sz w:val="24"/>
          <w:szCs w:val="24"/>
          <w:lang w:val="en-GB" w:eastAsia="zh-CN"/>
        </w:rPr>
        <w:t>latency for multiple services at the UE.</w:t>
      </w:r>
    </w:p>
    <w:p w14:paraId="66DBCC5F" w14:textId="023860AF" w:rsidR="0007705C" w:rsidRPr="0007705C" w:rsidRDefault="0007705C" w:rsidP="0007705C">
      <w:pPr>
        <w:jc w:val="both"/>
        <w:rPr>
          <w:rFonts w:ascii="Times New Roman" w:hAnsi="Times New Roman"/>
          <w:i/>
          <w:iCs/>
          <w:sz w:val="24"/>
          <w:szCs w:val="24"/>
          <w:lang w:val="en-GB" w:eastAsia="zh-CN"/>
        </w:rPr>
      </w:pPr>
      <w:bookmarkStart w:id="2" w:name="_Toc242573361"/>
      <w:r w:rsidRPr="00C25F6B">
        <w:rPr>
          <w:rFonts w:ascii="Times New Roman" w:hAnsi="Times New Roman"/>
          <w:b/>
          <w:bCs/>
          <w:i/>
          <w:iCs/>
          <w:sz w:val="24"/>
          <w:szCs w:val="24"/>
          <w:u w:val="single"/>
          <w:lang w:val="en-GB" w:eastAsia="zh-CN"/>
        </w:rPr>
        <w:t>Observation 1:</w:t>
      </w:r>
      <w:r w:rsidRPr="00C25F6B">
        <w:rPr>
          <w:rFonts w:ascii="Times New Roman" w:hAnsi="Times New Roman"/>
          <w:i/>
          <w:iCs/>
          <w:sz w:val="24"/>
          <w:szCs w:val="24"/>
          <w:lang w:val="en-GB" w:eastAsia="zh-CN"/>
        </w:rPr>
        <w:t xml:space="preserve"> Timestamping as an option for IAB Nodes for latency adjustments would need additional information such as PDB in order to take appropriate actions. </w:t>
      </w:r>
      <w:r>
        <w:rPr>
          <w:rFonts w:ascii="Times New Roman" w:hAnsi="Times New Roman"/>
          <w:sz w:val="24"/>
          <w:szCs w:val="24"/>
          <w:lang w:val="en-GB" w:eastAsia="zh-CN"/>
        </w:rPr>
        <w:t xml:space="preserve"> </w:t>
      </w:r>
    </w:p>
    <w:p w14:paraId="193C4FF3" w14:textId="77777777" w:rsidR="0007705C" w:rsidRPr="00C25F6B" w:rsidRDefault="0007705C" w:rsidP="0007705C">
      <w:pPr>
        <w:jc w:val="both"/>
        <w:rPr>
          <w:rFonts w:ascii="Times New Roman" w:hAnsi="Times New Roman"/>
          <w:i/>
          <w:iCs/>
          <w:sz w:val="24"/>
          <w:szCs w:val="24"/>
          <w:lang w:val="en-GB" w:eastAsia="zh-CN"/>
        </w:rPr>
      </w:pPr>
      <w:r w:rsidRPr="00C25F6B">
        <w:rPr>
          <w:rFonts w:ascii="Times New Roman" w:hAnsi="Times New Roman"/>
          <w:b/>
          <w:bCs/>
          <w:i/>
          <w:iCs/>
          <w:sz w:val="24"/>
          <w:szCs w:val="24"/>
          <w:u w:val="single"/>
          <w:lang w:val="en-GB" w:eastAsia="zh-CN"/>
        </w:rPr>
        <w:t>Observation 2:</w:t>
      </w:r>
      <w:r w:rsidRPr="00C25F6B">
        <w:rPr>
          <w:rFonts w:ascii="Times New Roman" w:hAnsi="Times New Roman"/>
          <w:i/>
          <w:iCs/>
          <w:sz w:val="24"/>
          <w:szCs w:val="24"/>
          <w:lang w:val="en-GB" w:eastAsia="zh-CN"/>
        </w:rPr>
        <w:t xml:space="preserve"> Per hop PDB though configured by CU would need constant exchanges between CU and DU and a delay measurement scheme (at least of the granularity of frames) would need to be implemented.  </w:t>
      </w:r>
    </w:p>
    <w:p w14:paraId="110FEA5A" w14:textId="77777777" w:rsidR="0007705C" w:rsidRPr="00C25F6B" w:rsidRDefault="0007705C" w:rsidP="0007705C">
      <w:pPr>
        <w:jc w:val="both"/>
        <w:rPr>
          <w:rFonts w:ascii="Times New Roman" w:hAnsi="Times New Roman"/>
          <w:i/>
          <w:iCs/>
          <w:sz w:val="24"/>
          <w:szCs w:val="24"/>
          <w:lang w:val="en-GB" w:eastAsia="zh-CN"/>
        </w:rPr>
      </w:pPr>
      <w:r w:rsidRPr="00C25F6B">
        <w:rPr>
          <w:rFonts w:ascii="Times New Roman" w:hAnsi="Times New Roman"/>
          <w:b/>
          <w:bCs/>
          <w:i/>
          <w:iCs/>
          <w:sz w:val="24"/>
          <w:szCs w:val="24"/>
          <w:u w:val="single"/>
          <w:lang w:val="en-GB" w:eastAsia="zh-CN"/>
        </w:rPr>
        <w:t>Proposal 1:</w:t>
      </w:r>
      <w:r w:rsidRPr="00C25F6B">
        <w:rPr>
          <w:rFonts w:ascii="Times New Roman" w:hAnsi="Times New Roman"/>
          <w:i/>
          <w:iCs/>
          <w:sz w:val="24"/>
          <w:szCs w:val="24"/>
          <w:lang w:val="en-GB" w:eastAsia="zh-CN"/>
        </w:rPr>
        <w:t xml:space="preserve"> RAN2 to prefer per hop PDB solution over timestamping. FFS on how an IAB Node ensures the per hop PDB is met per flow. </w:t>
      </w:r>
    </w:p>
    <w:p w14:paraId="2A9E4774" w14:textId="390F7DF5" w:rsidR="0007705C" w:rsidRDefault="0007705C" w:rsidP="0007705C">
      <w:pPr>
        <w:jc w:val="both"/>
        <w:rPr>
          <w:rFonts w:ascii="Times New Roman" w:hAnsi="Times New Roman"/>
          <w:sz w:val="24"/>
          <w:szCs w:val="24"/>
        </w:rPr>
      </w:pPr>
      <w:r>
        <w:rPr>
          <w:rFonts w:ascii="Times New Roman" w:hAnsi="Times New Roman"/>
          <w:b/>
          <w:bCs/>
          <w:i/>
          <w:iCs/>
          <w:sz w:val="24"/>
          <w:szCs w:val="24"/>
          <w:u w:val="single"/>
        </w:rPr>
        <w:t xml:space="preserve">Proposal 2: </w:t>
      </w:r>
      <w:r>
        <w:rPr>
          <w:rFonts w:ascii="Times New Roman" w:hAnsi="Times New Roman"/>
          <w:i/>
          <w:iCs/>
          <w:sz w:val="24"/>
          <w:szCs w:val="24"/>
        </w:rPr>
        <w:t>RAN2 in conjunction with RAN3 defines residual PDB in 38.314</w:t>
      </w:r>
      <w:r w:rsidR="00611B5D">
        <w:rPr>
          <w:rFonts w:ascii="Times New Roman" w:hAnsi="Times New Roman"/>
          <w:i/>
          <w:iCs/>
          <w:sz w:val="24"/>
          <w:szCs w:val="24"/>
        </w:rPr>
        <w:t>[3]</w:t>
      </w:r>
      <w:r>
        <w:rPr>
          <w:rFonts w:ascii="Times New Roman" w:hAnsi="Times New Roman"/>
          <w:i/>
          <w:iCs/>
          <w:sz w:val="24"/>
          <w:szCs w:val="24"/>
        </w:rPr>
        <w:t xml:space="preserve">. </w:t>
      </w:r>
    </w:p>
    <w:p w14:paraId="3805E65F" w14:textId="77777777" w:rsidR="0007705C" w:rsidRDefault="0007705C" w:rsidP="0007705C">
      <w:pPr>
        <w:jc w:val="both"/>
        <w:rPr>
          <w:rFonts w:ascii="Times New Roman" w:hAnsi="Times New Roman"/>
          <w:i/>
          <w:iCs/>
          <w:sz w:val="24"/>
          <w:szCs w:val="24"/>
        </w:rPr>
      </w:pPr>
      <w:r>
        <w:rPr>
          <w:rFonts w:ascii="Times New Roman" w:hAnsi="Times New Roman"/>
          <w:b/>
          <w:bCs/>
          <w:i/>
          <w:iCs/>
          <w:sz w:val="24"/>
          <w:szCs w:val="24"/>
          <w:u w:val="single"/>
        </w:rPr>
        <w:lastRenderedPageBreak/>
        <w:t>Proposal 3</w:t>
      </w:r>
      <w:r w:rsidRPr="00A13AC8">
        <w:rPr>
          <w:rFonts w:ascii="Times New Roman" w:hAnsi="Times New Roman"/>
          <w:b/>
          <w:bCs/>
          <w:i/>
          <w:iCs/>
          <w:sz w:val="24"/>
          <w:szCs w:val="24"/>
          <w:u w:val="single"/>
        </w:rPr>
        <w:t>:</w:t>
      </w:r>
      <w:r w:rsidRPr="00A13AC8">
        <w:rPr>
          <w:rFonts w:ascii="Times New Roman" w:hAnsi="Times New Roman"/>
          <w:i/>
          <w:iCs/>
          <w:sz w:val="24"/>
          <w:szCs w:val="24"/>
        </w:rPr>
        <w:t xml:space="preserve"> </w:t>
      </w:r>
      <w:r>
        <w:rPr>
          <w:rFonts w:ascii="Times New Roman" w:hAnsi="Times New Roman"/>
          <w:i/>
          <w:iCs/>
          <w:sz w:val="24"/>
          <w:szCs w:val="24"/>
        </w:rPr>
        <w:t>RAN2 to consider standardizing P-BSR in terms similar to BSR to achieve the latency, fairness and congestion mitigation goals of IAB Networks.</w:t>
      </w:r>
    </w:p>
    <w:p w14:paraId="6799E56A" w14:textId="77777777" w:rsidR="0007705C" w:rsidRDefault="0007705C" w:rsidP="0007705C">
      <w:pPr>
        <w:jc w:val="both"/>
        <w:rPr>
          <w:rFonts w:ascii="Times New Roman" w:hAnsi="Times New Roman"/>
          <w:i/>
          <w:iCs/>
          <w:sz w:val="24"/>
          <w:szCs w:val="24"/>
        </w:rPr>
      </w:pPr>
      <w:r>
        <w:rPr>
          <w:rFonts w:ascii="Times New Roman" w:hAnsi="Times New Roman"/>
          <w:b/>
          <w:bCs/>
          <w:i/>
          <w:iCs/>
          <w:sz w:val="24"/>
          <w:szCs w:val="24"/>
          <w:u w:val="single"/>
        </w:rPr>
        <w:t>Proposal 4</w:t>
      </w:r>
      <w:r w:rsidRPr="00A13AC8">
        <w:rPr>
          <w:rFonts w:ascii="Times New Roman" w:hAnsi="Times New Roman"/>
          <w:b/>
          <w:bCs/>
          <w:i/>
          <w:iCs/>
          <w:sz w:val="24"/>
          <w:szCs w:val="24"/>
          <w:u w:val="single"/>
        </w:rPr>
        <w:t>:</w:t>
      </w:r>
      <w:r w:rsidRPr="00A13AC8">
        <w:rPr>
          <w:rFonts w:ascii="Times New Roman" w:hAnsi="Times New Roman"/>
          <w:i/>
          <w:iCs/>
          <w:sz w:val="24"/>
          <w:szCs w:val="24"/>
        </w:rPr>
        <w:t xml:space="preserve"> </w:t>
      </w:r>
      <w:r>
        <w:rPr>
          <w:rFonts w:ascii="Times New Roman" w:hAnsi="Times New Roman"/>
          <w:i/>
          <w:iCs/>
          <w:sz w:val="24"/>
          <w:szCs w:val="24"/>
        </w:rPr>
        <w:t>RAN2 to discuss mechanisms to increase #  of  LCGs in BSR and P-BSR so that needs of flows needing differential can be informed to the parent nodes.</w:t>
      </w:r>
    </w:p>
    <w:p w14:paraId="1602F12C" w14:textId="77777777" w:rsidR="0007705C" w:rsidRDefault="0007705C" w:rsidP="0007705C">
      <w:pPr>
        <w:jc w:val="both"/>
        <w:rPr>
          <w:rFonts w:ascii="Times New Roman" w:hAnsi="Times New Roman"/>
          <w:i/>
          <w:iCs/>
          <w:sz w:val="24"/>
          <w:szCs w:val="24"/>
        </w:rPr>
      </w:pPr>
      <w:r w:rsidRPr="00AD1EDA">
        <w:rPr>
          <w:rFonts w:ascii="Times New Roman" w:hAnsi="Times New Roman"/>
          <w:b/>
          <w:bCs/>
          <w:i/>
          <w:iCs/>
          <w:sz w:val="24"/>
          <w:szCs w:val="24"/>
          <w:u w:val="single"/>
        </w:rPr>
        <w:t xml:space="preserve">Proposal </w:t>
      </w:r>
      <w:r>
        <w:rPr>
          <w:rFonts w:ascii="Times New Roman" w:hAnsi="Times New Roman"/>
          <w:b/>
          <w:bCs/>
          <w:i/>
          <w:iCs/>
          <w:sz w:val="24"/>
          <w:szCs w:val="24"/>
          <w:u w:val="single"/>
        </w:rPr>
        <w:t>5</w:t>
      </w:r>
      <w:r w:rsidRPr="00AD1EDA">
        <w:rPr>
          <w:rFonts w:ascii="Times New Roman" w:hAnsi="Times New Roman"/>
          <w:b/>
          <w:bCs/>
          <w:i/>
          <w:iCs/>
          <w:sz w:val="24"/>
          <w:szCs w:val="24"/>
          <w:u w:val="single"/>
        </w:rPr>
        <w:t>:</w:t>
      </w:r>
      <w:r>
        <w:rPr>
          <w:rFonts w:ascii="Times New Roman" w:hAnsi="Times New Roman"/>
          <w:i/>
          <w:iCs/>
          <w:sz w:val="24"/>
          <w:szCs w:val="24"/>
        </w:rPr>
        <w:t xml:space="preserve"> RAN2 to discuss mechanisms for local IAB Nodes to re-prioritize in case the end-to-end goals of the fairness and latency cannot be met. This information is to be configured by the CU or at least should be done in coordination with it.</w:t>
      </w:r>
    </w:p>
    <w:p w14:paraId="5A15FD36" w14:textId="1CA2158F" w:rsidR="009D725A" w:rsidRPr="0040737E" w:rsidRDefault="009D725A" w:rsidP="00C24778">
      <w:pPr>
        <w:pStyle w:val="Heading1"/>
        <w:jc w:val="both"/>
        <w:rPr>
          <w:rFonts w:ascii="Times New Roman" w:hAnsi="Times New Roman" w:cs="Times New Roman"/>
          <w:noProof/>
          <w:sz w:val="36"/>
        </w:rPr>
      </w:pPr>
      <w:r w:rsidRPr="0040737E">
        <w:rPr>
          <w:rFonts w:ascii="Times New Roman" w:hAnsi="Times New Roman" w:cs="Times New Roman"/>
          <w:noProof/>
          <w:sz w:val="36"/>
        </w:rPr>
        <w:t>References</w:t>
      </w:r>
      <w:bookmarkEnd w:id="2"/>
    </w:p>
    <w:p w14:paraId="30C0CCB2" w14:textId="70AF23EB" w:rsidR="003C05AE" w:rsidRPr="001B038F" w:rsidRDefault="006C53F6" w:rsidP="00C24778">
      <w:pPr>
        <w:numPr>
          <w:ilvl w:val="0"/>
          <w:numId w:val="3"/>
        </w:numPr>
        <w:overflowPunct w:val="0"/>
        <w:autoSpaceDE w:val="0"/>
        <w:autoSpaceDN w:val="0"/>
        <w:adjustRightInd w:val="0"/>
        <w:spacing w:after="120"/>
        <w:jc w:val="both"/>
        <w:textAlignment w:val="baseline"/>
        <w:rPr>
          <w:rFonts w:cs="Arial"/>
          <w:szCs w:val="20"/>
          <w:lang w:val="en-GB"/>
        </w:rPr>
      </w:pPr>
      <w:r w:rsidRPr="001B038F">
        <w:rPr>
          <w:rFonts w:cs="Arial"/>
          <w:color w:val="000000"/>
          <w:szCs w:val="20"/>
          <w:lang w:eastAsia="en-GB" w:bidi="te-IN"/>
        </w:rPr>
        <w:t xml:space="preserve">RAN2 Email discussions, </w:t>
      </w:r>
      <w:r w:rsidR="003C05AE" w:rsidRPr="001B038F">
        <w:rPr>
          <w:rFonts w:cs="Arial"/>
          <w:color w:val="000000"/>
          <w:szCs w:val="20"/>
          <w:lang w:eastAsia="en-GB" w:bidi="te-IN"/>
        </w:rPr>
        <w:t>[Post1</w:t>
      </w:r>
      <w:r w:rsidR="00E30676" w:rsidRPr="001B038F">
        <w:rPr>
          <w:rFonts w:cs="Arial"/>
          <w:color w:val="000000"/>
          <w:szCs w:val="20"/>
          <w:lang w:eastAsia="en-GB" w:bidi="te-IN"/>
        </w:rPr>
        <w:t>1</w:t>
      </w:r>
      <w:r w:rsidR="00416A7F" w:rsidRPr="001B038F">
        <w:rPr>
          <w:rFonts w:cs="Arial"/>
          <w:color w:val="000000"/>
          <w:szCs w:val="20"/>
          <w:lang w:eastAsia="en-GB" w:bidi="te-IN"/>
        </w:rPr>
        <w:t>2</w:t>
      </w:r>
      <w:r w:rsidR="00E30676" w:rsidRPr="001B038F">
        <w:rPr>
          <w:rFonts w:cs="Arial"/>
          <w:color w:val="000000"/>
          <w:szCs w:val="20"/>
          <w:lang w:eastAsia="en-GB" w:bidi="te-IN"/>
        </w:rPr>
        <w:t>-</w:t>
      </w:r>
      <w:r w:rsidR="003C05AE" w:rsidRPr="001B038F">
        <w:rPr>
          <w:rFonts w:cs="Arial"/>
          <w:color w:val="000000"/>
          <w:szCs w:val="20"/>
          <w:lang w:eastAsia="en-GB" w:bidi="te-IN"/>
        </w:rPr>
        <w:t>e]</w:t>
      </w:r>
      <w:r w:rsidR="00416A7F" w:rsidRPr="001B038F">
        <w:rPr>
          <w:rFonts w:cs="Arial"/>
          <w:color w:val="000000"/>
          <w:szCs w:val="20"/>
          <w:lang w:eastAsia="en-GB" w:bidi="te-IN"/>
        </w:rPr>
        <w:t>[065]</w:t>
      </w:r>
      <w:r w:rsidR="003C05AE" w:rsidRPr="001B038F">
        <w:rPr>
          <w:rFonts w:cs="Arial"/>
          <w:color w:val="000000"/>
          <w:szCs w:val="20"/>
          <w:lang w:eastAsia="en-GB" w:bidi="te-IN"/>
        </w:rPr>
        <w:t>[</w:t>
      </w:r>
      <w:r w:rsidR="00E30676" w:rsidRPr="001B038F">
        <w:rPr>
          <w:rFonts w:cs="Arial"/>
          <w:color w:val="000000"/>
          <w:szCs w:val="20"/>
          <w:lang w:eastAsia="en-GB" w:bidi="te-IN"/>
        </w:rPr>
        <w:t>e</w:t>
      </w:r>
      <w:r w:rsidR="003C05AE" w:rsidRPr="001B038F">
        <w:rPr>
          <w:rFonts w:cs="Arial"/>
          <w:color w:val="000000"/>
          <w:szCs w:val="20"/>
          <w:lang w:eastAsia="en-GB" w:bidi="te-IN"/>
        </w:rPr>
        <w:t xml:space="preserve">IAB] </w:t>
      </w:r>
      <w:r w:rsidR="00E30676" w:rsidRPr="001B038F">
        <w:rPr>
          <w:rFonts w:cs="Arial"/>
          <w:color w:val="000000"/>
          <w:szCs w:val="20"/>
          <w:lang w:eastAsia="en-GB" w:bidi="te-IN"/>
        </w:rPr>
        <w:t>Fairness</w:t>
      </w:r>
      <w:r w:rsidR="00416A7F" w:rsidRPr="001B038F">
        <w:rPr>
          <w:rFonts w:cs="Arial"/>
          <w:color w:val="000000"/>
          <w:szCs w:val="20"/>
          <w:lang w:eastAsia="en-GB" w:bidi="te-IN"/>
        </w:rPr>
        <w:t xml:space="preserve"> Latency</w:t>
      </w:r>
      <w:r w:rsidR="00E30676" w:rsidRPr="001B038F">
        <w:rPr>
          <w:rFonts w:cs="Arial"/>
          <w:color w:val="000000"/>
          <w:szCs w:val="20"/>
          <w:lang w:eastAsia="en-GB" w:bidi="te-IN"/>
        </w:rPr>
        <w:t xml:space="preserve"> </w:t>
      </w:r>
      <w:r w:rsidR="00416A7F" w:rsidRPr="001B038F">
        <w:rPr>
          <w:rFonts w:cs="Arial"/>
          <w:color w:val="000000"/>
          <w:szCs w:val="20"/>
          <w:lang w:eastAsia="en-GB" w:bidi="te-IN"/>
        </w:rPr>
        <w:t>C</w:t>
      </w:r>
      <w:r w:rsidR="00E30676" w:rsidRPr="001B038F">
        <w:rPr>
          <w:rFonts w:cs="Arial"/>
          <w:color w:val="000000"/>
          <w:szCs w:val="20"/>
          <w:lang w:eastAsia="en-GB" w:bidi="te-IN"/>
        </w:rPr>
        <w:t>ongestion (Samsung)</w:t>
      </w:r>
    </w:p>
    <w:p w14:paraId="0A661D85" w14:textId="0EB5FBB3" w:rsidR="007A0A8B" w:rsidRPr="001B038F" w:rsidRDefault="006577BA" w:rsidP="00C24778">
      <w:pPr>
        <w:numPr>
          <w:ilvl w:val="0"/>
          <w:numId w:val="3"/>
        </w:numPr>
        <w:overflowPunct w:val="0"/>
        <w:autoSpaceDE w:val="0"/>
        <w:autoSpaceDN w:val="0"/>
        <w:adjustRightInd w:val="0"/>
        <w:spacing w:after="120"/>
        <w:jc w:val="both"/>
        <w:textAlignment w:val="baseline"/>
        <w:rPr>
          <w:rFonts w:cs="Arial"/>
          <w:szCs w:val="20"/>
          <w:lang w:val="en-GB"/>
        </w:rPr>
      </w:pPr>
      <w:r w:rsidRPr="001B038F">
        <w:rPr>
          <w:rFonts w:cs="Arial"/>
          <w:szCs w:val="20"/>
        </w:rPr>
        <w:t>RAN2#</w:t>
      </w:r>
      <w:r w:rsidR="003C05AE" w:rsidRPr="001B038F">
        <w:rPr>
          <w:rFonts w:cs="Arial"/>
          <w:szCs w:val="20"/>
        </w:rPr>
        <w:t>1</w:t>
      </w:r>
      <w:r w:rsidR="00416A7F" w:rsidRPr="001B038F">
        <w:rPr>
          <w:rFonts w:cs="Arial"/>
          <w:szCs w:val="20"/>
        </w:rPr>
        <w:t>12</w:t>
      </w:r>
      <w:r w:rsidR="003C05AE" w:rsidRPr="001B038F">
        <w:rPr>
          <w:rFonts w:cs="Arial"/>
          <w:szCs w:val="20"/>
        </w:rPr>
        <w:t>e</w:t>
      </w:r>
      <w:r w:rsidR="00261D92" w:rsidRPr="001B038F">
        <w:rPr>
          <w:rFonts w:cs="Arial"/>
          <w:szCs w:val="20"/>
        </w:rPr>
        <w:t>,</w:t>
      </w:r>
      <w:r w:rsidR="007A0A8B" w:rsidRPr="001B038F">
        <w:rPr>
          <w:rFonts w:cs="Arial"/>
          <w:szCs w:val="20"/>
        </w:rPr>
        <w:t xml:space="preserve"> </w:t>
      </w:r>
      <w:r w:rsidR="00416A7F" w:rsidRPr="001B038F">
        <w:rPr>
          <w:rFonts w:cs="Arial"/>
          <w:szCs w:val="20"/>
        </w:rPr>
        <w:t>C</w:t>
      </w:r>
      <w:r w:rsidR="007A0A8B" w:rsidRPr="001B038F">
        <w:rPr>
          <w:rFonts w:cs="Arial"/>
          <w:szCs w:val="20"/>
        </w:rPr>
        <w:t xml:space="preserve">hairman’s </w:t>
      </w:r>
      <w:r w:rsidR="00416A7F" w:rsidRPr="001B038F">
        <w:rPr>
          <w:rFonts w:cs="Arial"/>
          <w:szCs w:val="20"/>
        </w:rPr>
        <w:t>N</w:t>
      </w:r>
      <w:r w:rsidR="007A0A8B" w:rsidRPr="001B038F">
        <w:rPr>
          <w:rFonts w:cs="Arial"/>
          <w:szCs w:val="20"/>
        </w:rPr>
        <w:t>otes</w:t>
      </w:r>
      <w:r w:rsidR="00416A7F" w:rsidRPr="001B038F">
        <w:rPr>
          <w:rFonts w:cs="Arial"/>
          <w:szCs w:val="20"/>
        </w:rPr>
        <w:t>, Nov. 2020</w:t>
      </w:r>
    </w:p>
    <w:p w14:paraId="7685CCCE" w14:textId="08083014" w:rsidR="001B038F" w:rsidRDefault="001B038F" w:rsidP="00C24778">
      <w:pPr>
        <w:numPr>
          <w:ilvl w:val="0"/>
          <w:numId w:val="3"/>
        </w:numPr>
        <w:overflowPunct w:val="0"/>
        <w:autoSpaceDE w:val="0"/>
        <w:autoSpaceDN w:val="0"/>
        <w:adjustRightInd w:val="0"/>
        <w:spacing w:before="100" w:beforeAutospacing="1" w:after="120"/>
        <w:jc w:val="both"/>
        <w:textAlignment w:val="baseline"/>
        <w:rPr>
          <w:rFonts w:cs="Arial"/>
          <w:szCs w:val="20"/>
        </w:rPr>
      </w:pPr>
      <w:r w:rsidRPr="001B038F">
        <w:rPr>
          <w:rFonts w:cs="Arial"/>
          <w:szCs w:val="20"/>
        </w:rPr>
        <w:t>3GPP T</w:t>
      </w:r>
      <w:r w:rsidR="00327598">
        <w:rPr>
          <w:rFonts w:cs="Arial"/>
          <w:szCs w:val="20"/>
        </w:rPr>
        <w:t>S</w:t>
      </w:r>
      <w:r w:rsidRPr="001B038F">
        <w:rPr>
          <w:rFonts w:cs="Arial"/>
          <w:szCs w:val="20"/>
        </w:rPr>
        <w:t xml:space="preserve"> 38.3</w:t>
      </w:r>
      <w:r>
        <w:rPr>
          <w:rFonts w:cs="Arial"/>
          <w:szCs w:val="20"/>
        </w:rPr>
        <w:t>14</w:t>
      </w:r>
      <w:r w:rsidRPr="001B038F">
        <w:rPr>
          <w:rFonts w:cs="Arial"/>
          <w:szCs w:val="20"/>
        </w:rPr>
        <w:t xml:space="preserve">, </w:t>
      </w:r>
      <w:r>
        <w:rPr>
          <w:rFonts w:cs="Arial"/>
          <w:szCs w:val="20"/>
        </w:rPr>
        <w:t>Layer 2 Measurements</w:t>
      </w:r>
      <w:r w:rsidRPr="001B038F">
        <w:rPr>
          <w:rFonts w:cs="Arial"/>
          <w:szCs w:val="20"/>
        </w:rPr>
        <w:t xml:space="preserve"> Specification, v. 16.</w:t>
      </w:r>
      <w:r>
        <w:rPr>
          <w:rFonts w:cs="Arial"/>
          <w:szCs w:val="20"/>
        </w:rPr>
        <w:t>2</w:t>
      </w:r>
      <w:r w:rsidRPr="001B038F">
        <w:rPr>
          <w:rFonts w:cs="Arial"/>
          <w:szCs w:val="20"/>
        </w:rPr>
        <w:t xml:space="preserve">.0, </w:t>
      </w:r>
      <w:r w:rsidR="004C6BF6">
        <w:rPr>
          <w:rFonts w:cs="Arial"/>
          <w:szCs w:val="20"/>
        </w:rPr>
        <w:t>Jan.</w:t>
      </w:r>
      <w:r w:rsidRPr="001B038F">
        <w:rPr>
          <w:rFonts w:cs="Arial"/>
          <w:szCs w:val="20"/>
        </w:rPr>
        <w:t xml:space="preserve"> 202</w:t>
      </w:r>
      <w:r w:rsidR="004C6BF6">
        <w:rPr>
          <w:rFonts w:cs="Arial"/>
          <w:szCs w:val="20"/>
        </w:rPr>
        <w:t>1</w:t>
      </w:r>
      <w:r w:rsidRPr="001B038F">
        <w:rPr>
          <w:rFonts w:cs="Arial"/>
          <w:szCs w:val="20"/>
        </w:rPr>
        <w:t>.</w:t>
      </w:r>
    </w:p>
    <w:p w14:paraId="4A8EE984" w14:textId="761445D1" w:rsidR="00682662" w:rsidRDefault="00842849" w:rsidP="00C24778">
      <w:pPr>
        <w:numPr>
          <w:ilvl w:val="0"/>
          <w:numId w:val="3"/>
        </w:numPr>
        <w:overflowPunct w:val="0"/>
        <w:autoSpaceDE w:val="0"/>
        <w:autoSpaceDN w:val="0"/>
        <w:adjustRightInd w:val="0"/>
        <w:spacing w:before="100" w:beforeAutospacing="1" w:after="120"/>
        <w:jc w:val="both"/>
        <w:textAlignment w:val="baseline"/>
      </w:pPr>
      <w:r>
        <w:t>3GPP TR 38.321, Medium Access Control (MAC) Protocol Specification, v. 16.</w:t>
      </w:r>
      <w:r w:rsidR="004C6BF6">
        <w:t>3</w:t>
      </w:r>
      <w:r>
        <w:t>.0, J</w:t>
      </w:r>
      <w:r w:rsidR="004C6BF6">
        <w:t>an</w:t>
      </w:r>
      <w:r>
        <w:t>. 202</w:t>
      </w:r>
      <w:r w:rsidR="004C6BF6">
        <w:t>1</w:t>
      </w:r>
      <w:r>
        <w:t>.</w:t>
      </w:r>
    </w:p>
    <w:p w14:paraId="02C74C81" w14:textId="0BDD4539" w:rsidR="00FB428E" w:rsidRPr="00FB428E" w:rsidRDefault="00FB428E" w:rsidP="00C24778">
      <w:pPr>
        <w:numPr>
          <w:ilvl w:val="0"/>
          <w:numId w:val="3"/>
        </w:numPr>
        <w:overflowPunct w:val="0"/>
        <w:autoSpaceDE w:val="0"/>
        <w:autoSpaceDN w:val="0"/>
        <w:adjustRightInd w:val="0"/>
        <w:spacing w:before="100" w:beforeAutospacing="1" w:after="120"/>
        <w:jc w:val="both"/>
        <w:textAlignment w:val="baseline"/>
      </w:pPr>
      <w:r>
        <w:t>RAN2#113bis-e, Chairman’s Notes, April 2021.</w:t>
      </w:r>
    </w:p>
    <w:sectPr w:rsidR="00FB428E" w:rsidRPr="00FB428E" w:rsidSect="00BC5A4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68B82E" w14:textId="77777777" w:rsidR="00A32C83" w:rsidRDefault="00A32C83">
      <w:r>
        <w:separator/>
      </w:r>
    </w:p>
  </w:endnote>
  <w:endnote w:type="continuationSeparator" w:id="0">
    <w:p w14:paraId="07424B8A" w14:textId="77777777" w:rsidR="00A32C83" w:rsidRDefault="00A32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Latha">
    <w:panose1 w:val="020B0604020202020204"/>
    <w:charset w:val="00"/>
    <w:family w:val="swiss"/>
    <w:pitch w:val="variable"/>
    <w:sig w:usb0="001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CAEB40" w14:textId="77777777" w:rsidR="00A32C83" w:rsidRDefault="00A32C83">
      <w:r>
        <w:separator/>
      </w:r>
    </w:p>
  </w:footnote>
  <w:footnote w:type="continuationSeparator" w:id="0">
    <w:p w14:paraId="240B3150" w14:textId="77777777" w:rsidR="00A32C83" w:rsidRDefault="00A32C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D0C82C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11A46B8F"/>
    <w:multiLevelType w:val="hybridMultilevel"/>
    <w:tmpl w:val="4E7C4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4E6C39"/>
    <w:multiLevelType w:val="hybridMultilevel"/>
    <w:tmpl w:val="42A2D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5D855B7"/>
    <w:multiLevelType w:val="hybridMultilevel"/>
    <w:tmpl w:val="918E85C6"/>
    <w:lvl w:ilvl="0" w:tplc="A3628046">
      <w:start w:val="5"/>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0BA264E"/>
    <w:multiLevelType w:val="multilevel"/>
    <w:tmpl w:val="5A7E1CA4"/>
    <w:lvl w:ilvl="0">
      <w:start w:val="1"/>
      <w:numFmt w:val="decimal"/>
      <w:pStyle w:val="Heading1"/>
      <w:lvlText w:val="%1"/>
      <w:lvlJc w:val="left"/>
      <w:pPr>
        <w:tabs>
          <w:tab w:val="num" w:pos="432"/>
        </w:tabs>
        <w:ind w:left="432" w:hanging="432"/>
      </w:pPr>
      <w:rPr>
        <w:rFonts w:hint="default"/>
        <w:b w:val="0"/>
        <w:bCs/>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528208C2"/>
    <w:multiLevelType w:val="hybridMultilevel"/>
    <w:tmpl w:val="5C5E0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7284366"/>
    <w:multiLevelType w:val="hybridMultilevel"/>
    <w:tmpl w:val="895881DA"/>
    <w:lvl w:ilvl="0" w:tplc="8B548832">
      <w:numFmt w:val="bullet"/>
      <w:lvlText w:val="-"/>
      <w:lvlJc w:val="left"/>
      <w:pPr>
        <w:ind w:left="1080" w:hanging="360"/>
      </w:pPr>
      <w:rPr>
        <w:rFonts w:ascii="Times New Roman" w:eastAsia="Malgun Gothic" w:hAnsi="Times New Roman"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C837FD2"/>
    <w:multiLevelType w:val="hybridMultilevel"/>
    <w:tmpl w:val="F7AE7D3E"/>
    <w:lvl w:ilvl="0" w:tplc="794CFF8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8"/>
  </w:num>
  <w:num w:numId="3">
    <w:abstractNumId w:val="9"/>
  </w:num>
  <w:num w:numId="4">
    <w:abstractNumId w:val="3"/>
  </w:num>
  <w:num w:numId="5">
    <w:abstractNumId w:val="6"/>
  </w:num>
  <w:num w:numId="6">
    <w:abstractNumId w:val="0"/>
  </w:num>
  <w:num w:numId="7">
    <w:abstractNumId w:val="2"/>
  </w:num>
  <w:num w:numId="8">
    <w:abstractNumId w:val="4"/>
  </w:num>
  <w:num w:numId="9">
    <w:abstractNumId w:val="7"/>
  </w:num>
  <w:num w:numId="10">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defaultTabStop w:val="720"/>
  <w:characterSpacingControl w:val="doNotCompress"/>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4C28"/>
    <w:rsid w:val="000028DD"/>
    <w:rsid w:val="0000311A"/>
    <w:rsid w:val="0000455C"/>
    <w:rsid w:val="000059B7"/>
    <w:rsid w:val="00006CE2"/>
    <w:rsid w:val="00010945"/>
    <w:rsid w:val="00011902"/>
    <w:rsid w:val="00012281"/>
    <w:rsid w:val="00012285"/>
    <w:rsid w:val="00013C93"/>
    <w:rsid w:val="00020287"/>
    <w:rsid w:val="00020FFE"/>
    <w:rsid w:val="0002181B"/>
    <w:rsid w:val="0002427E"/>
    <w:rsid w:val="00027BEA"/>
    <w:rsid w:val="000343D3"/>
    <w:rsid w:val="000358AD"/>
    <w:rsid w:val="000362CF"/>
    <w:rsid w:val="0004162A"/>
    <w:rsid w:val="00045895"/>
    <w:rsid w:val="000464BA"/>
    <w:rsid w:val="0004760F"/>
    <w:rsid w:val="00054991"/>
    <w:rsid w:val="000559F7"/>
    <w:rsid w:val="00056E0C"/>
    <w:rsid w:val="0005707A"/>
    <w:rsid w:val="00061018"/>
    <w:rsid w:val="00061674"/>
    <w:rsid w:val="00063945"/>
    <w:rsid w:val="00064C83"/>
    <w:rsid w:val="000677EA"/>
    <w:rsid w:val="00070C3F"/>
    <w:rsid w:val="0007655C"/>
    <w:rsid w:val="000769E3"/>
    <w:rsid w:val="0007705C"/>
    <w:rsid w:val="00080B58"/>
    <w:rsid w:val="00080D29"/>
    <w:rsid w:val="00081027"/>
    <w:rsid w:val="000826D3"/>
    <w:rsid w:val="00084A5F"/>
    <w:rsid w:val="00084C99"/>
    <w:rsid w:val="00085943"/>
    <w:rsid w:val="0008686B"/>
    <w:rsid w:val="00087AE0"/>
    <w:rsid w:val="0009512C"/>
    <w:rsid w:val="0009603A"/>
    <w:rsid w:val="000A0D2F"/>
    <w:rsid w:val="000A20E0"/>
    <w:rsid w:val="000A34CA"/>
    <w:rsid w:val="000A360E"/>
    <w:rsid w:val="000A6DC3"/>
    <w:rsid w:val="000A7088"/>
    <w:rsid w:val="000A7328"/>
    <w:rsid w:val="000A787E"/>
    <w:rsid w:val="000B2AED"/>
    <w:rsid w:val="000B47D4"/>
    <w:rsid w:val="000B593C"/>
    <w:rsid w:val="000B67D2"/>
    <w:rsid w:val="000C0661"/>
    <w:rsid w:val="000C2CCE"/>
    <w:rsid w:val="000C3430"/>
    <w:rsid w:val="000C4330"/>
    <w:rsid w:val="000C4605"/>
    <w:rsid w:val="000C6C63"/>
    <w:rsid w:val="000D1253"/>
    <w:rsid w:val="000D2C35"/>
    <w:rsid w:val="000E2DC8"/>
    <w:rsid w:val="000E47A9"/>
    <w:rsid w:val="000E6807"/>
    <w:rsid w:val="000E6E1E"/>
    <w:rsid w:val="000F2957"/>
    <w:rsid w:val="000F2D1B"/>
    <w:rsid w:val="000F7ABE"/>
    <w:rsid w:val="00104ACF"/>
    <w:rsid w:val="00104B6A"/>
    <w:rsid w:val="00104C28"/>
    <w:rsid w:val="001065E3"/>
    <w:rsid w:val="001069AD"/>
    <w:rsid w:val="00106C7C"/>
    <w:rsid w:val="001119D7"/>
    <w:rsid w:val="00111AA3"/>
    <w:rsid w:val="00113632"/>
    <w:rsid w:val="001158C3"/>
    <w:rsid w:val="00116F90"/>
    <w:rsid w:val="00116FEC"/>
    <w:rsid w:val="00120851"/>
    <w:rsid w:val="00120D47"/>
    <w:rsid w:val="001227A1"/>
    <w:rsid w:val="00122AD2"/>
    <w:rsid w:val="00127D2C"/>
    <w:rsid w:val="001308CD"/>
    <w:rsid w:val="00130F86"/>
    <w:rsid w:val="00131FBE"/>
    <w:rsid w:val="00134D28"/>
    <w:rsid w:val="00135810"/>
    <w:rsid w:val="00135EC3"/>
    <w:rsid w:val="0013686C"/>
    <w:rsid w:val="00136C0C"/>
    <w:rsid w:val="001405E9"/>
    <w:rsid w:val="00141033"/>
    <w:rsid w:val="001412DA"/>
    <w:rsid w:val="00141635"/>
    <w:rsid w:val="001418FF"/>
    <w:rsid w:val="00142D89"/>
    <w:rsid w:val="00143DE0"/>
    <w:rsid w:val="001460AC"/>
    <w:rsid w:val="00146845"/>
    <w:rsid w:val="00147469"/>
    <w:rsid w:val="00147E07"/>
    <w:rsid w:val="00150EAC"/>
    <w:rsid w:val="0015193A"/>
    <w:rsid w:val="0015199E"/>
    <w:rsid w:val="00157B73"/>
    <w:rsid w:val="00162E02"/>
    <w:rsid w:val="00164767"/>
    <w:rsid w:val="001648FB"/>
    <w:rsid w:val="0016513E"/>
    <w:rsid w:val="001659F2"/>
    <w:rsid w:val="00172C20"/>
    <w:rsid w:val="0018431E"/>
    <w:rsid w:val="001845B1"/>
    <w:rsid w:val="00185C24"/>
    <w:rsid w:val="00186A08"/>
    <w:rsid w:val="00191C5C"/>
    <w:rsid w:val="001924EE"/>
    <w:rsid w:val="00192610"/>
    <w:rsid w:val="00194E7F"/>
    <w:rsid w:val="001A139F"/>
    <w:rsid w:val="001A241E"/>
    <w:rsid w:val="001A3300"/>
    <w:rsid w:val="001A47E5"/>
    <w:rsid w:val="001A7903"/>
    <w:rsid w:val="001A7BB7"/>
    <w:rsid w:val="001B038F"/>
    <w:rsid w:val="001B1926"/>
    <w:rsid w:val="001B241A"/>
    <w:rsid w:val="001B348C"/>
    <w:rsid w:val="001B5A6D"/>
    <w:rsid w:val="001C0ADE"/>
    <w:rsid w:val="001C2FE7"/>
    <w:rsid w:val="001C6BCF"/>
    <w:rsid w:val="001C7573"/>
    <w:rsid w:val="001D01C0"/>
    <w:rsid w:val="001D0606"/>
    <w:rsid w:val="001D538A"/>
    <w:rsid w:val="001D5744"/>
    <w:rsid w:val="001D5EC7"/>
    <w:rsid w:val="001E1586"/>
    <w:rsid w:val="001E43CB"/>
    <w:rsid w:val="001E6A9C"/>
    <w:rsid w:val="001F13E9"/>
    <w:rsid w:val="001F5CA1"/>
    <w:rsid w:val="001F7CED"/>
    <w:rsid w:val="002013B3"/>
    <w:rsid w:val="002114D0"/>
    <w:rsid w:val="00211629"/>
    <w:rsid w:val="00212767"/>
    <w:rsid w:val="002129BC"/>
    <w:rsid w:val="00215AB2"/>
    <w:rsid w:val="0021706F"/>
    <w:rsid w:val="00217ECC"/>
    <w:rsid w:val="00221803"/>
    <w:rsid w:val="00221841"/>
    <w:rsid w:val="00222CEF"/>
    <w:rsid w:val="00225E2B"/>
    <w:rsid w:val="00226C55"/>
    <w:rsid w:val="0023429F"/>
    <w:rsid w:val="00236881"/>
    <w:rsid w:val="00241371"/>
    <w:rsid w:val="00241971"/>
    <w:rsid w:val="002437D2"/>
    <w:rsid w:val="00244267"/>
    <w:rsid w:val="002500A8"/>
    <w:rsid w:val="00250587"/>
    <w:rsid w:val="00251CFE"/>
    <w:rsid w:val="00255132"/>
    <w:rsid w:val="00260EC7"/>
    <w:rsid w:val="00261D92"/>
    <w:rsid w:val="002733D0"/>
    <w:rsid w:val="00273C32"/>
    <w:rsid w:val="00274E81"/>
    <w:rsid w:val="0027773D"/>
    <w:rsid w:val="00277769"/>
    <w:rsid w:val="00281BCA"/>
    <w:rsid w:val="00283532"/>
    <w:rsid w:val="00283E2E"/>
    <w:rsid w:val="002849D5"/>
    <w:rsid w:val="00286831"/>
    <w:rsid w:val="0028711E"/>
    <w:rsid w:val="00290477"/>
    <w:rsid w:val="0029145D"/>
    <w:rsid w:val="002950E1"/>
    <w:rsid w:val="00295270"/>
    <w:rsid w:val="00297031"/>
    <w:rsid w:val="00297106"/>
    <w:rsid w:val="002971AA"/>
    <w:rsid w:val="002A0C4F"/>
    <w:rsid w:val="002A16F8"/>
    <w:rsid w:val="002A2E7B"/>
    <w:rsid w:val="002A70F0"/>
    <w:rsid w:val="002B1EE7"/>
    <w:rsid w:val="002B58FA"/>
    <w:rsid w:val="002C1EF6"/>
    <w:rsid w:val="002C3AAC"/>
    <w:rsid w:val="002C4082"/>
    <w:rsid w:val="002C6AEE"/>
    <w:rsid w:val="002C776D"/>
    <w:rsid w:val="002D1557"/>
    <w:rsid w:val="002E0414"/>
    <w:rsid w:val="002E083F"/>
    <w:rsid w:val="002E1A79"/>
    <w:rsid w:val="002E4760"/>
    <w:rsid w:val="002F23D1"/>
    <w:rsid w:val="002F3825"/>
    <w:rsid w:val="002F4578"/>
    <w:rsid w:val="002F48F9"/>
    <w:rsid w:val="002F56F3"/>
    <w:rsid w:val="002F703D"/>
    <w:rsid w:val="003008AB"/>
    <w:rsid w:val="00306D5D"/>
    <w:rsid w:val="00310765"/>
    <w:rsid w:val="00314A99"/>
    <w:rsid w:val="00314C05"/>
    <w:rsid w:val="00321A47"/>
    <w:rsid w:val="00322341"/>
    <w:rsid w:val="0032332D"/>
    <w:rsid w:val="00324C91"/>
    <w:rsid w:val="00327598"/>
    <w:rsid w:val="0032761C"/>
    <w:rsid w:val="0033189C"/>
    <w:rsid w:val="00336C95"/>
    <w:rsid w:val="00340675"/>
    <w:rsid w:val="00341C57"/>
    <w:rsid w:val="0034374B"/>
    <w:rsid w:val="00351753"/>
    <w:rsid w:val="00352BFE"/>
    <w:rsid w:val="0035547C"/>
    <w:rsid w:val="0035582A"/>
    <w:rsid w:val="00361092"/>
    <w:rsid w:val="003730EF"/>
    <w:rsid w:val="003746CD"/>
    <w:rsid w:val="00374F03"/>
    <w:rsid w:val="0037552C"/>
    <w:rsid w:val="0037629E"/>
    <w:rsid w:val="0037719E"/>
    <w:rsid w:val="00377F25"/>
    <w:rsid w:val="00383177"/>
    <w:rsid w:val="00387975"/>
    <w:rsid w:val="003912C2"/>
    <w:rsid w:val="00393247"/>
    <w:rsid w:val="003932B6"/>
    <w:rsid w:val="00395015"/>
    <w:rsid w:val="003A0546"/>
    <w:rsid w:val="003A5C51"/>
    <w:rsid w:val="003B5CD6"/>
    <w:rsid w:val="003C05AE"/>
    <w:rsid w:val="003C1556"/>
    <w:rsid w:val="003C15A7"/>
    <w:rsid w:val="003C1C5D"/>
    <w:rsid w:val="003C50C2"/>
    <w:rsid w:val="003C6BE3"/>
    <w:rsid w:val="003D09AA"/>
    <w:rsid w:val="003D49F3"/>
    <w:rsid w:val="003D7733"/>
    <w:rsid w:val="003E41EE"/>
    <w:rsid w:val="003E42D0"/>
    <w:rsid w:val="003F1487"/>
    <w:rsid w:val="003F1522"/>
    <w:rsid w:val="003F191A"/>
    <w:rsid w:val="003F2284"/>
    <w:rsid w:val="003F30D6"/>
    <w:rsid w:val="003F697E"/>
    <w:rsid w:val="003F7B1B"/>
    <w:rsid w:val="003F7F9E"/>
    <w:rsid w:val="00401136"/>
    <w:rsid w:val="00403769"/>
    <w:rsid w:val="00406447"/>
    <w:rsid w:val="0040737E"/>
    <w:rsid w:val="004074EE"/>
    <w:rsid w:val="004077CE"/>
    <w:rsid w:val="00411F7D"/>
    <w:rsid w:val="004131E1"/>
    <w:rsid w:val="004132AD"/>
    <w:rsid w:val="00413B0F"/>
    <w:rsid w:val="00415988"/>
    <w:rsid w:val="00416215"/>
    <w:rsid w:val="004163CF"/>
    <w:rsid w:val="00416A7F"/>
    <w:rsid w:val="0041785F"/>
    <w:rsid w:val="00430950"/>
    <w:rsid w:val="00432AFB"/>
    <w:rsid w:val="00432CCD"/>
    <w:rsid w:val="00432CE1"/>
    <w:rsid w:val="00434E88"/>
    <w:rsid w:val="0043515D"/>
    <w:rsid w:val="00436412"/>
    <w:rsid w:val="0043788C"/>
    <w:rsid w:val="00437E7B"/>
    <w:rsid w:val="00445733"/>
    <w:rsid w:val="00445F25"/>
    <w:rsid w:val="00445FD8"/>
    <w:rsid w:val="00446BDF"/>
    <w:rsid w:val="00447C05"/>
    <w:rsid w:val="00451134"/>
    <w:rsid w:val="00451A3A"/>
    <w:rsid w:val="00453B76"/>
    <w:rsid w:val="00455C91"/>
    <w:rsid w:val="004614E0"/>
    <w:rsid w:val="00461E3C"/>
    <w:rsid w:val="00462E26"/>
    <w:rsid w:val="00465DAE"/>
    <w:rsid w:val="004661AB"/>
    <w:rsid w:val="004676FE"/>
    <w:rsid w:val="0047097D"/>
    <w:rsid w:val="004741DA"/>
    <w:rsid w:val="00474AB2"/>
    <w:rsid w:val="0047500E"/>
    <w:rsid w:val="0047626C"/>
    <w:rsid w:val="00481DBF"/>
    <w:rsid w:val="00482878"/>
    <w:rsid w:val="0048287D"/>
    <w:rsid w:val="0048475F"/>
    <w:rsid w:val="00484B14"/>
    <w:rsid w:val="00485D61"/>
    <w:rsid w:val="00491971"/>
    <w:rsid w:val="004976F2"/>
    <w:rsid w:val="004A5FD9"/>
    <w:rsid w:val="004A6DFA"/>
    <w:rsid w:val="004A7071"/>
    <w:rsid w:val="004A7727"/>
    <w:rsid w:val="004B0216"/>
    <w:rsid w:val="004B04BE"/>
    <w:rsid w:val="004B10DE"/>
    <w:rsid w:val="004B17E2"/>
    <w:rsid w:val="004B422D"/>
    <w:rsid w:val="004B4D17"/>
    <w:rsid w:val="004B6AA1"/>
    <w:rsid w:val="004B789E"/>
    <w:rsid w:val="004C38C3"/>
    <w:rsid w:val="004C54BC"/>
    <w:rsid w:val="004C563D"/>
    <w:rsid w:val="004C59F4"/>
    <w:rsid w:val="004C6821"/>
    <w:rsid w:val="004C6BF6"/>
    <w:rsid w:val="004C7383"/>
    <w:rsid w:val="004C74AF"/>
    <w:rsid w:val="004C79A3"/>
    <w:rsid w:val="004D10CC"/>
    <w:rsid w:val="004D1CEB"/>
    <w:rsid w:val="004D55A0"/>
    <w:rsid w:val="004E002D"/>
    <w:rsid w:val="004E135B"/>
    <w:rsid w:val="004E26A8"/>
    <w:rsid w:val="004E2910"/>
    <w:rsid w:val="004E4674"/>
    <w:rsid w:val="004E548A"/>
    <w:rsid w:val="004F4854"/>
    <w:rsid w:val="004F5D6D"/>
    <w:rsid w:val="004F5FBA"/>
    <w:rsid w:val="004F6067"/>
    <w:rsid w:val="004F62E1"/>
    <w:rsid w:val="0050109B"/>
    <w:rsid w:val="0050273A"/>
    <w:rsid w:val="005037A1"/>
    <w:rsid w:val="00505AC7"/>
    <w:rsid w:val="005073E2"/>
    <w:rsid w:val="00510DAC"/>
    <w:rsid w:val="00510F0B"/>
    <w:rsid w:val="00513A0A"/>
    <w:rsid w:val="00514C2F"/>
    <w:rsid w:val="005162BA"/>
    <w:rsid w:val="00516650"/>
    <w:rsid w:val="0051782B"/>
    <w:rsid w:val="00517B15"/>
    <w:rsid w:val="0052219A"/>
    <w:rsid w:val="00522CAB"/>
    <w:rsid w:val="005241C8"/>
    <w:rsid w:val="0052581A"/>
    <w:rsid w:val="005268CA"/>
    <w:rsid w:val="00532DB1"/>
    <w:rsid w:val="0053439E"/>
    <w:rsid w:val="00537910"/>
    <w:rsid w:val="00542513"/>
    <w:rsid w:val="005433FA"/>
    <w:rsid w:val="00545B4A"/>
    <w:rsid w:val="00545B6C"/>
    <w:rsid w:val="00550CD4"/>
    <w:rsid w:val="00551D1B"/>
    <w:rsid w:val="00552732"/>
    <w:rsid w:val="00555E44"/>
    <w:rsid w:val="005575FA"/>
    <w:rsid w:val="00560550"/>
    <w:rsid w:val="00564D25"/>
    <w:rsid w:val="00566CF0"/>
    <w:rsid w:val="0057505D"/>
    <w:rsid w:val="00575E8D"/>
    <w:rsid w:val="00583C30"/>
    <w:rsid w:val="00583C42"/>
    <w:rsid w:val="00585607"/>
    <w:rsid w:val="00592D9F"/>
    <w:rsid w:val="00593BA2"/>
    <w:rsid w:val="00594CE5"/>
    <w:rsid w:val="005950C4"/>
    <w:rsid w:val="005A10D4"/>
    <w:rsid w:val="005A3E06"/>
    <w:rsid w:val="005A4001"/>
    <w:rsid w:val="005B0E5B"/>
    <w:rsid w:val="005B1F8A"/>
    <w:rsid w:val="005B3B69"/>
    <w:rsid w:val="005B4B64"/>
    <w:rsid w:val="005B4D63"/>
    <w:rsid w:val="005B7E9E"/>
    <w:rsid w:val="005B7F4C"/>
    <w:rsid w:val="005C16E7"/>
    <w:rsid w:val="005C4644"/>
    <w:rsid w:val="005C63E0"/>
    <w:rsid w:val="005C65A3"/>
    <w:rsid w:val="005D1894"/>
    <w:rsid w:val="005D2FD4"/>
    <w:rsid w:val="005D4EEC"/>
    <w:rsid w:val="005D6EA6"/>
    <w:rsid w:val="005E0137"/>
    <w:rsid w:val="005E02ED"/>
    <w:rsid w:val="005E3794"/>
    <w:rsid w:val="005E42AD"/>
    <w:rsid w:val="005E5482"/>
    <w:rsid w:val="005E6CA0"/>
    <w:rsid w:val="005E6F22"/>
    <w:rsid w:val="005F2971"/>
    <w:rsid w:val="005F3DF7"/>
    <w:rsid w:val="005F7274"/>
    <w:rsid w:val="005F7968"/>
    <w:rsid w:val="006021A3"/>
    <w:rsid w:val="00602B94"/>
    <w:rsid w:val="00602F9F"/>
    <w:rsid w:val="0060355C"/>
    <w:rsid w:val="00603CCA"/>
    <w:rsid w:val="00610534"/>
    <w:rsid w:val="0061135E"/>
    <w:rsid w:val="00611B5D"/>
    <w:rsid w:val="0061230E"/>
    <w:rsid w:val="00612337"/>
    <w:rsid w:val="006149A0"/>
    <w:rsid w:val="006158C9"/>
    <w:rsid w:val="00617339"/>
    <w:rsid w:val="00620158"/>
    <w:rsid w:val="00625E30"/>
    <w:rsid w:val="00630BF2"/>
    <w:rsid w:val="006326B2"/>
    <w:rsid w:val="00632CE7"/>
    <w:rsid w:val="006332B4"/>
    <w:rsid w:val="0063378E"/>
    <w:rsid w:val="006339DA"/>
    <w:rsid w:val="00634B5D"/>
    <w:rsid w:val="006369A2"/>
    <w:rsid w:val="00643F10"/>
    <w:rsid w:val="006449C9"/>
    <w:rsid w:val="00647526"/>
    <w:rsid w:val="0065698D"/>
    <w:rsid w:val="006577BA"/>
    <w:rsid w:val="00657C7A"/>
    <w:rsid w:val="0066119A"/>
    <w:rsid w:val="00664529"/>
    <w:rsid w:val="00666EB6"/>
    <w:rsid w:val="006677BB"/>
    <w:rsid w:val="0067189C"/>
    <w:rsid w:val="006731F3"/>
    <w:rsid w:val="00673AF7"/>
    <w:rsid w:val="00674838"/>
    <w:rsid w:val="006763E9"/>
    <w:rsid w:val="00676DAD"/>
    <w:rsid w:val="00682662"/>
    <w:rsid w:val="00683AFD"/>
    <w:rsid w:val="00684219"/>
    <w:rsid w:val="00685EC0"/>
    <w:rsid w:val="00687898"/>
    <w:rsid w:val="00690466"/>
    <w:rsid w:val="00691624"/>
    <w:rsid w:val="00691AA7"/>
    <w:rsid w:val="00691F5E"/>
    <w:rsid w:val="006A2575"/>
    <w:rsid w:val="006A3181"/>
    <w:rsid w:val="006A39AE"/>
    <w:rsid w:val="006A39DA"/>
    <w:rsid w:val="006A51E8"/>
    <w:rsid w:val="006A6639"/>
    <w:rsid w:val="006A696F"/>
    <w:rsid w:val="006B2678"/>
    <w:rsid w:val="006B5B69"/>
    <w:rsid w:val="006B5BD4"/>
    <w:rsid w:val="006B6B15"/>
    <w:rsid w:val="006C20C4"/>
    <w:rsid w:val="006C342B"/>
    <w:rsid w:val="006C4555"/>
    <w:rsid w:val="006C53F6"/>
    <w:rsid w:val="006C7836"/>
    <w:rsid w:val="006C7C34"/>
    <w:rsid w:val="006D151A"/>
    <w:rsid w:val="006D1813"/>
    <w:rsid w:val="006D5962"/>
    <w:rsid w:val="006E27D1"/>
    <w:rsid w:val="006E3D9B"/>
    <w:rsid w:val="006E5B76"/>
    <w:rsid w:val="006E7D43"/>
    <w:rsid w:val="006F30A0"/>
    <w:rsid w:val="006F7BD0"/>
    <w:rsid w:val="0070422F"/>
    <w:rsid w:val="00704408"/>
    <w:rsid w:val="007045A8"/>
    <w:rsid w:val="00705BE4"/>
    <w:rsid w:val="00712CDD"/>
    <w:rsid w:val="00712DC4"/>
    <w:rsid w:val="0071555E"/>
    <w:rsid w:val="00717D75"/>
    <w:rsid w:val="007215C8"/>
    <w:rsid w:val="00725A44"/>
    <w:rsid w:val="0072629C"/>
    <w:rsid w:val="007269ED"/>
    <w:rsid w:val="0073031A"/>
    <w:rsid w:val="00730790"/>
    <w:rsid w:val="007315B0"/>
    <w:rsid w:val="0073304A"/>
    <w:rsid w:val="00733FF8"/>
    <w:rsid w:val="00734D32"/>
    <w:rsid w:val="00740114"/>
    <w:rsid w:val="007408D3"/>
    <w:rsid w:val="00745917"/>
    <w:rsid w:val="00750D3B"/>
    <w:rsid w:val="00750E30"/>
    <w:rsid w:val="00755199"/>
    <w:rsid w:val="007613C4"/>
    <w:rsid w:val="0076448F"/>
    <w:rsid w:val="00764CCE"/>
    <w:rsid w:val="00767213"/>
    <w:rsid w:val="00767261"/>
    <w:rsid w:val="007700CC"/>
    <w:rsid w:val="00771C69"/>
    <w:rsid w:val="0077286C"/>
    <w:rsid w:val="00773DC4"/>
    <w:rsid w:val="00776F25"/>
    <w:rsid w:val="00782D8E"/>
    <w:rsid w:val="007837C7"/>
    <w:rsid w:val="00785C65"/>
    <w:rsid w:val="00787E14"/>
    <w:rsid w:val="00791ACD"/>
    <w:rsid w:val="00797909"/>
    <w:rsid w:val="00797CEE"/>
    <w:rsid w:val="007A0A8B"/>
    <w:rsid w:val="007A7AB2"/>
    <w:rsid w:val="007A7B16"/>
    <w:rsid w:val="007B149C"/>
    <w:rsid w:val="007B23E4"/>
    <w:rsid w:val="007C0B18"/>
    <w:rsid w:val="007C2EF2"/>
    <w:rsid w:val="007C3BC8"/>
    <w:rsid w:val="007C4779"/>
    <w:rsid w:val="007C51DD"/>
    <w:rsid w:val="007C52AF"/>
    <w:rsid w:val="007E0620"/>
    <w:rsid w:val="007E0821"/>
    <w:rsid w:val="007E264A"/>
    <w:rsid w:val="007E2E1A"/>
    <w:rsid w:val="007E3E4A"/>
    <w:rsid w:val="007E4883"/>
    <w:rsid w:val="007F20CE"/>
    <w:rsid w:val="007F4DC3"/>
    <w:rsid w:val="007F72E1"/>
    <w:rsid w:val="008016A0"/>
    <w:rsid w:val="00803D9E"/>
    <w:rsid w:val="00805A8C"/>
    <w:rsid w:val="0081079F"/>
    <w:rsid w:val="00811F16"/>
    <w:rsid w:val="00812433"/>
    <w:rsid w:val="008165F9"/>
    <w:rsid w:val="00816A92"/>
    <w:rsid w:val="00817FB2"/>
    <w:rsid w:val="00825DCB"/>
    <w:rsid w:val="00830043"/>
    <w:rsid w:val="008339AD"/>
    <w:rsid w:val="00834DE3"/>
    <w:rsid w:val="0084033A"/>
    <w:rsid w:val="00842849"/>
    <w:rsid w:val="00842FC0"/>
    <w:rsid w:val="008440E1"/>
    <w:rsid w:val="00845C8A"/>
    <w:rsid w:val="00845DEA"/>
    <w:rsid w:val="0084641A"/>
    <w:rsid w:val="00854A01"/>
    <w:rsid w:val="0085607D"/>
    <w:rsid w:val="008576A8"/>
    <w:rsid w:val="0086214F"/>
    <w:rsid w:val="00864238"/>
    <w:rsid w:val="0086541B"/>
    <w:rsid w:val="00866502"/>
    <w:rsid w:val="008751B4"/>
    <w:rsid w:val="00875768"/>
    <w:rsid w:val="00876ABB"/>
    <w:rsid w:val="00882664"/>
    <w:rsid w:val="00884752"/>
    <w:rsid w:val="00887CFE"/>
    <w:rsid w:val="00891598"/>
    <w:rsid w:val="00892BE1"/>
    <w:rsid w:val="00892D87"/>
    <w:rsid w:val="00892FED"/>
    <w:rsid w:val="0089369E"/>
    <w:rsid w:val="0089383E"/>
    <w:rsid w:val="00895159"/>
    <w:rsid w:val="00895B54"/>
    <w:rsid w:val="0089695F"/>
    <w:rsid w:val="008A1794"/>
    <w:rsid w:val="008A4B62"/>
    <w:rsid w:val="008A5D84"/>
    <w:rsid w:val="008B2A9D"/>
    <w:rsid w:val="008B2EF8"/>
    <w:rsid w:val="008B36BD"/>
    <w:rsid w:val="008B3CA1"/>
    <w:rsid w:val="008C226A"/>
    <w:rsid w:val="008C3CEF"/>
    <w:rsid w:val="008C3DE9"/>
    <w:rsid w:val="008C4571"/>
    <w:rsid w:val="008C48B7"/>
    <w:rsid w:val="008C58A2"/>
    <w:rsid w:val="008C5D0F"/>
    <w:rsid w:val="008D2268"/>
    <w:rsid w:val="008D29D3"/>
    <w:rsid w:val="008D511C"/>
    <w:rsid w:val="008E0B00"/>
    <w:rsid w:val="008E0F4B"/>
    <w:rsid w:val="008E1744"/>
    <w:rsid w:val="008E251D"/>
    <w:rsid w:val="008E7302"/>
    <w:rsid w:val="008E78DC"/>
    <w:rsid w:val="008F07DC"/>
    <w:rsid w:val="008F208D"/>
    <w:rsid w:val="008F5EBA"/>
    <w:rsid w:val="008F7D64"/>
    <w:rsid w:val="0090043B"/>
    <w:rsid w:val="00900EED"/>
    <w:rsid w:val="00901AF0"/>
    <w:rsid w:val="00904E7A"/>
    <w:rsid w:val="00910638"/>
    <w:rsid w:val="009123F9"/>
    <w:rsid w:val="00912BB7"/>
    <w:rsid w:val="00913C74"/>
    <w:rsid w:val="009142B8"/>
    <w:rsid w:val="00914326"/>
    <w:rsid w:val="00915E01"/>
    <w:rsid w:val="00920727"/>
    <w:rsid w:val="009216EB"/>
    <w:rsid w:val="00926CC2"/>
    <w:rsid w:val="009300B3"/>
    <w:rsid w:val="009300C8"/>
    <w:rsid w:val="0093141D"/>
    <w:rsid w:val="00931710"/>
    <w:rsid w:val="00934AB8"/>
    <w:rsid w:val="009350CE"/>
    <w:rsid w:val="0094047A"/>
    <w:rsid w:val="00943939"/>
    <w:rsid w:val="00946BC1"/>
    <w:rsid w:val="00947EDE"/>
    <w:rsid w:val="00950C93"/>
    <w:rsid w:val="009518A0"/>
    <w:rsid w:val="0095458B"/>
    <w:rsid w:val="00954AEC"/>
    <w:rsid w:val="00955B10"/>
    <w:rsid w:val="00964098"/>
    <w:rsid w:val="00965FE1"/>
    <w:rsid w:val="009661B0"/>
    <w:rsid w:val="00966569"/>
    <w:rsid w:val="00966906"/>
    <w:rsid w:val="009669EC"/>
    <w:rsid w:val="00967CC9"/>
    <w:rsid w:val="00972AAC"/>
    <w:rsid w:val="00975516"/>
    <w:rsid w:val="009755FB"/>
    <w:rsid w:val="00977BBB"/>
    <w:rsid w:val="00980E13"/>
    <w:rsid w:val="00985517"/>
    <w:rsid w:val="00985612"/>
    <w:rsid w:val="009938ED"/>
    <w:rsid w:val="00993E8B"/>
    <w:rsid w:val="009A0FD5"/>
    <w:rsid w:val="009A1476"/>
    <w:rsid w:val="009A2C83"/>
    <w:rsid w:val="009B7330"/>
    <w:rsid w:val="009C0ACC"/>
    <w:rsid w:val="009C1512"/>
    <w:rsid w:val="009C38E7"/>
    <w:rsid w:val="009C6E39"/>
    <w:rsid w:val="009D0598"/>
    <w:rsid w:val="009D0E82"/>
    <w:rsid w:val="009D11CF"/>
    <w:rsid w:val="009D227E"/>
    <w:rsid w:val="009D3D40"/>
    <w:rsid w:val="009D6008"/>
    <w:rsid w:val="009D725A"/>
    <w:rsid w:val="009E744B"/>
    <w:rsid w:val="009E7C72"/>
    <w:rsid w:val="009F02FA"/>
    <w:rsid w:val="009F139E"/>
    <w:rsid w:val="009F402F"/>
    <w:rsid w:val="009F4449"/>
    <w:rsid w:val="009F567F"/>
    <w:rsid w:val="009F751D"/>
    <w:rsid w:val="00A001D4"/>
    <w:rsid w:val="00A023A2"/>
    <w:rsid w:val="00A029DE"/>
    <w:rsid w:val="00A02C31"/>
    <w:rsid w:val="00A04AFF"/>
    <w:rsid w:val="00A074E8"/>
    <w:rsid w:val="00A079C0"/>
    <w:rsid w:val="00A10B08"/>
    <w:rsid w:val="00A10EB9"/>
    <w:rsid w:val="00A11091"/>
    <w:rsid w:val="00A128F5"/>
    <w:rsid w:val="00A13AC8"/>
    <w:rsid w:val="00A172D8"/>
    <w:rsid w:val="00A17E18"/>
    <w:rsid w:val="00A20553"/>
    <w:rsid w:val="00A2198A"/>
    <w:rsid w:val="00A22376"/>
    <w:rsid w:val="00A22EF1"/>
    <w:rsid w:val="00A2345D"/>
    <w:rsid w:val="00A23E13"/>
    <w:rsid w:val="00A24190"/>
    <w:rsid w:val="00A27224"/>
    <w:rsid w:val="00A32754"/>
    <w:rsid w:val="00A3289E"/>
    <w:rsid w:val="00A32C83"/>
    <w:rsid w:val="00A34DA1"/>
    <w:rsid w:val="00A352A5"/>
    <w:rsid w:val="00A415F5"/>
    <w:rsid w:val="00A42B69"/>
    <w:rsid w:val="00A43E1B"/>
    <w:rsid w:val="00A453BD"/>
    <w:rsid w:val="00A45745"/>
    <w:rsid w:val="00A50249"/>
    <w:rsid w:val="00A51688"/>
    <w:rsid w:val="00A51B8D"/>
    <w:rsid w:val="00A53DB9"/>
    <w:rsid w:val="00A5493A"/>
    <w:rsid w:val="00A54A0E"/>
    <w:rsid w:val="00A557CB"/>
    <w:rsid w:val="00A57FD4"/>
    <w:rsid w:val="00A60281"/>
    <w:rsid w:val="00A60877"/>
    <w:rsid w:val="00A611FD"/>
    <w:rsid w:val="00A612B3"/>
    <w:rsid w:val="00A61A6E"/>
    <w:rsid w:val="00A62738"/>
    <w:rsid w:val="00A64957"/>
    <w:rsid w:val="00A67B53"/>
    <w:rsid w:val="00A70266"/>
    <w:rsid w:val="00A7695D"/>
    <w:rsid w:val="00A769F6"/>
    <w:rsid w:val="00A8485B"/>
    <w:rsid w:val="00A85987"/>
    <w:rsid w:val="00A87D00"/>
    <w:rsid w:val="00A91674"/>
    <w:rsid w:val="00A9171F"/>
    <w:rsid w:val="00A92227"/>
    <w:rsid w:val="00A924B7"/>
    <w:rsid w:val="00AA36EE"/>
    <w:rsid w:val="00AA377C"/>
    <w:rsid w:val="00AA4CCB"/>
    <w:rsid w:val="00AA60EA"/>
    <w:rsid w:val="00AA61B3"/>
    <w:rsid w:val="00AA7495"/>
    <w:rsid w:val="00AB0EC7"/>
    <w:rsid w:val="00AB3D9D"/>
    <w:rsid w:val="00AB5F1A"/>
    <w:rsid w:val="00AB6F51"/>
    <w:rsid w:val="00AB701F"/>
    <w:rsid w:val="00AC0E27"/>
    <w:rsid w:val="00AC615D"/>
    <w:rsid w:val="00AC63CE"/>
    <w:rsid w:val="00AC644A"/>
    <w:rsid w:val="00AD1EDA"/>
    <w:rsid w:val="00AD3711"/>
    <w:rsid w:val="00AD4B91"/>
    <w:rsid w:val="00AE052B"/>
    <w:rsid w:val="00AE55BF"/>
    <w:rsid w:val="00AE57F7"/>
    <w:rsid w:val="00AE7B5F"/>
    <w:rsid w:val="00AF188F"/>
    <w:rsid w:val="00AF51F1"/>
    <w:rsid w:val="00AF5EB7"/>
    <w:rsid w:val="00AF5F53"/>
    <w:rsid w:val="00AF6208"/>
    <w:rsid w:val="00AF71DD"/>
    <w:rsid w:val="00B048FA"/>
    <w:rsid w:val="00B04F39"/>
    <w:rsid w:val="00B060D2"/>
    <w:rsid w:val="00B1080E"/>
    <w:rsid w:val="00B12143"/>
    <w:rsid w:val="00B13B51"/>
    <w:rsid w:val="00B17211"/>
    <w:rsid w:val="00B250A0"/>
    <w:rsid w:val="00B250D5"/>
    <w:rsid w:val="00B26CFB"/>
    <w:rsid w:val="00B27B85"/>
    <w:rsid w:val="00B32D49"/>
    <w:rsid w:val="00B33096"/>
    <w:rsid w:val="00B40AF3"/>
    <w:rsid w:val="00B4455E"/>
    <w:rsid w:val="00B4464E"/>
    <w:rsid w:val="00B44CFE"/>
    <w:rsid w:val="00B46189"/>
    <w:rsid w:val="00B52D0D"/>
    <w:rsid w:val="00B52E2A"/>
    <w:rsid w:val="00B53F51"/>
    <w:rsid w:val="00B54454"/>
    <w:rsid w:val="00B5774B"/>
    <w:rsid w:val="00B57B3A"/>
    <w:rsid w:val="00B6013A"/>
    <w:rsid w:val="00B60BF1"/>
    <w:rsid w:val="00B6314F"/>
    <w:rsid w:val="00B6392E"/>
    <w:rsid w:val="00B63FCB"/>
    <w:rsid w:val="00B6495E"/>
    <w:rsid w:val="00B64AC6"/>
    <w:rsid w:val="00B653C0"/>
    <w:rsid w:val="00B67BA7"/>
    <w:rsid w:val="00B701C2"/>
    <w:rsid w:val="00B716C3"/>
    <w:rsid w:val="00B716FC"/>
    <w:rsid w:val="00B71D9F"/>
    <w:rsid w:val="00B71F9E"/>
    <w:rsid w:val="00B73D08"/>
    <w:rsid w:val="00B7554F"/>
    <w:rsid w:val="00B77417"/>
    <w:rsid w:val="00B77EF9"/>
    <w:rsid w:val="00B838B6"/>
    <w:rsid w:val="00B843DF"/>
    <w:rsid w:val="00B85A59"/>
    <w:rsid w:val="00B902EA"/>
    <w:rsid w:val="00B908FE"/>
    <w:rsid w:val="00B915EA"/>
    <w:rsid w:val="00B92FD5"/>
    <w:rsid w:val="00B93A99"/>
    <w:rsid w:val="00B94AB5"/>
    <w:rsid w:val="00B95CD3"/>
    <w:rsid w:val="00BA0D59"/>
    <w:rsid w:val="00BA1E62"/>
    <w:rsid w:val="00BA633E"/>
    <w:rsid w:val="00BA678B"/>
    <w:rsid w:val="00BB39E9"/>
    <w:rsid w:val="00BC02B0"/>
    <w:rsid w:val="00BC5A41"/>
    <w:rsid w:val="00BC7333"/>
    <w:rsid w:val="00BC740F"/>
    <w:rsid w:val="00BD0CC3"/>
    <w:rsid w:val="00BD12AC"/>
    <w:rsid w:val="00BD34F9"/>
    <w:rsid w:val="00BD3F77"/>
    <w:rsid w:val="00BD57B1"/>
    <w:rsid w:val="00BD6439"/>
    <w:rsid w:val="00BD64D2"/>
    <w:rsid w:val="00BE063F"/>
    <w:rsid w:val="00BE19EB"/>
    <w:rsid w:val="00BE4B38"/>
    <w:rsid w:val="00BE4D1B"/>
    <w:rsid w:val="00BF69E7"/>
    <w:rsid w:val="00BF7D26"/>
    <w:rsid w:val="00C02D53"/>
    <w:rsid w:val="00C04BF5"/>
    <w:rsid w:val="00C04DC6"/>
    <w:rsid w:val="00C126DD"/>
    <w:rsid w:val="00C133D9"/>
    <w:rsid w:val="00C145B6"/>
    <w:rsid w:val="00C16B5A"/>
    <w:rsid w:val="00C20CA4"/>
    <w:rsid w:val="00C20DBD"/>
    <w:rsid w:val="00C24778"/>
    <w:rsid w:val="00C253A5"/>
    <w:rsid w:val="00C25F6B"/>
    <w:rsid w:val="00C26256"/>
    <w:rsid w:val="00C27170"/>
    <w:rsid w:val="00C3358C"/>
    <w:rsid w:val="00C33D2F"/>
    <w:rsid w:val="00C35252"/>
    <w:rsid w:val="00C3633C"/>
    <w:rsid w:val="00C36420"/>
    <w:rsid w:val="00C36C06"/>
    <w:rsid w:val="00C370C7"/>
    <w:rsid w:val="00C41466"/>
    <w:rsid w:val="00C430CE"/>
    <w:rsid w:val="00C437F8"/>
    <w:rsid w:val="00C4384B"/>
    <w:rsid w:val="00C45330"/>
    <w:rsid w:val="00C46449"/>
    <w:rsid w:val="00C479AB"/>
    <w:rsid w:val="00C51B6E"/>
    <w:rsid w:val="00C524A8"/>
    <w:rsid w:val="00C533D1"/>
    <w:rsid w:val="00C5467E"/>
    <w:rsid w:val="00C55325"/>
    <w:rsid w:val="00C5569B"/>
    <w:rsid w:val="00C563EE"/>
    <w:rsid w:val="00C57488"/>
    <w:rsid w:val="00C5788F"/>
    <w:rsid w:val="00C603C4"/>
    <w:rsid w:val="00C631E3"/>
    <w:rsid w:val="00C63532"/>
    <w:rsid w:val="00C63B07"/>
    <w:rsid w:val="00C64B7B"/>
    <w:rsid w:val="00C65DC8"/>
    <w:rsid w:val="00C669E7"/>
    <w:rsid w:val="00C67066"/>
    <w:rsid w:val="00C73834"/>
    <w:rsid w:val="00C7413F"/>
    <w:rsid w:val="00C74C29"/>
    <w:rsid w:val="00C75606"/>
    <w:rsid w:val="00C76248"/>
    <w:rsid w:val="00C7694B"/>
    <w:rsid w:val="00C800BD"/>
    <w:rsid w:val="00C81E71"/>
    <w:rsid w:val="00C827E0"/>
    <w:rsid w:val="00C82B4E"/>
    <w:rsid w:val="00C8780A"/>
    <w:rsid w:val="00C913D3"/>
    <w:rsid w:val="00C93E26"/>
    <w:rsid w:val="00C953B2"/>
    <w:rsid w:val="00C96A72"/>
    <w:rsid w:val="00C9729B"/>
    <w:rsid w:val="00CA1C76"/>
    <w:rsid w:val="00CA280A"/>
    <w:rsid w:val="00CA315B"/>
    <w:rsid w:val="00CB12B9"/>
    <w:rsid w:val="00CB1753"/>
    <w:rsid w:val="00CB47F1"/>
    <w:rsid w:val="00CC00D8"/>
    <w:rsid w:val="00CC1099"/>
    <w:rsid w:val="00CC1F1A"/>
    <w:rsid w:val="00CC2C63"/>
    <w:rsid w:val="00CC308A"/>
    <w:rsid w:val="00CC466B"/>
    <w:rsid w:val="00CC5C27"/>
    <w:rsid w:val="00CC6376"/>
    <w:rsid w:val="00CC68A1"/>
    <w:rsid w:val="00CD1491"/>
    <w:rsid w:val="00CD51AF"/>
    <w:rsid w:val="00CD566B"/>
    <w:rsid w:val="00CD67B3"/>
    <w:rsid w:val="00CE3462"/>
    <w:rsid w:val="00CE373D"/>
    <w:rsid w:val="00CE5044"/>
    <w:rsid w:val="00CE749A"/>
    <w:rsid w:val="00CF0562"/>
    <w:rsid w:val="00CF1B9A"/>
    <w:rsid w:val="00CF2221"/>
    <w:rsid w:val="00D043A7"/>
    <w:rsid w:val="00D0646A"/>
    <w:rsid w:val="00D1043B"/>
    <w:rsid w:val="00D11924"/>
    <w:rsid w:val="00D121A1"/>
    <w:rsid w:val="00D13501"/>
    <w:rsid w:val="00D15489"/>
    <w:rsid w:val="00D15C2B"/>
    <w:rsid w:val="00D17AE2"/>
    <w:rsid w:val="00D205FF"/>
    <w:rsid w:val="00D22BA9"/>
    <w:rsid w:val="00D23618"/>
    <w:rsid w:val="00D26468"/>
    <w:rsid w:val="00D32097"/>
    <w:rsid w:val="00D32CB4"/>
    <w:rsid w:val="00D35E98"/>
    <w:rsid w:val="00D3620C"/>
    <w:rsid w:val="00D40B0B"/>
    <w:rsid w:val="00D4768F"/>
    <w:rsid w:val="00D50863"/>
    <w:rsid w:val="00D518CA"/>
    <w:rsid w:val="00D5292B"/>
    <w:rsid w:val="00D53C43"/>
    <w:rsid w:val="00D55275"/>
    <w:rsid w:val="00D56465"/>
    <w:rsid w:val="00D565E3"/>
    <w:rsid w:val="00D56A5F"/>
    <w:rsid w:val="00D56A67"/>
    <w:rsid w:val="00D60A8B"/>
    <w:rsid w:val="00D63F57"/>
    <w:rsid w:val="00D64441"/>
    <w:rsid w:val="00D65B5E"/>
    <w:rsid w:val="00D74E12"/>
    <w:rsid w:val="00D81F6F"/>
    <w:rsid w:val="00D82E74"/>
    <w:rsid w:val="00D85726"/>
    <w:rsid w:val="00D87F0D"/>
    <w:rsid w:val="00D92185"/>
    <w:rsid w:val="00D936ED"/>
    <w:rsid w:val="00D95D58"/>
    <w:rsid w:val="00D97D81"/>
    <w:rsid w:val="00DA0B51"/>
    <w:rsid w:val="00DA2AF7"/>
    <w:rsid w:val="00DA37FA"/>
    <w:rsid w:val="00DA42FF"/>
    <w:rsid w:val="00DB17A3"/>
    <w:rsid w:val="00DB23C6"/>
    <w:rsid w:val="00DB3F22"/>
    <w:rsid w:val="00DB4026"/>
    <w:rsid w:val="00DB4F7D"/>
    <w:rsid w:val="00DB5BC6"/>
    <w:rsid w:val="00DB66D3"/>
    <w:rsid w:val="00DC1553"/>
    <w:rsid w:val="00DC2D85"/>
    <w:rsid w:val="00DC6CF6"/>
    <w:rsid w:val="00DD43B0"/>
    <w:rsid w:val="00DD5520"/>
    <w:rsid w:val="00DD6A07"/>
    <w:rsid w:val="00DD7378"/>
    <w:rsid w:val="00DE27BC"/>
    <w:rsid w:val="00DE45B8"/>
    <w:rsid w:val="00DE5650"/>
    <w:rsid w:val="00DE6127"/>
    <w:rsid w:val="00DF0630"/>
    <w:rsid w:val="00DF2ACA"/>
    <w:rsid w:val="00E004A6"/>
    <w:rsid w:val="00E005F2"/>
    <w:rsid w:val="00E0108F"/>
    <w:rsid w:val="00E043CB"/>
    <w:rsid w:val="00E045D3"/>
    <w:rsid w:val="00E12F01"/>
    <w:rsid w:val="00E1349E"/>
    <w:rsid w:val="00E1451D"/>
    <w:rsid w:val="00E16784"/>
    <w:rsid w:val="00E20796"/>
    <w:rsid w:val="00E21216"/>
    <w:rsid w:val="00E2135F"/>
    <w:rsid w:val="00E23A9B"/>
    <w:rsid w:val="00E24388"/>
    <w:rsid w:val="00E2438D"/>
    <w:rsid w:val="00E24A3F"/>
    <w:rsid w:val="00E30676"/>
    <w:rsid w:val="00E331C0"/>
    <w:rsid w:val="00E34134"/>
    <w:rsid w:val="00E34263"/>
    <w:rsid w:val="00E35947"/>
    <w:rsid w:val="00E36CB2"/>
    <w:rsid w:val="00E37830"/>
    <w:rsid w:val="00E40F04"/>
    <w:rsid w:val="00E4114E"/>
    <w:rsid w:val="00E4668E"/>
    <w:rsid w:val="00E4685A"/>
    <w:rsid w:val="00E46AF8"/>
    <w:rsid w:val="00E479AC"/>
    <w:rsid w:val="00E47D4D"/>
    <w:rsid w:val="00E54710"/>
    <w:rsid w:val="00E558C9"/>
    <w:rsid w:val="00E60BBB"/>
    <w:rsid w:val="00E63B32"/>
    <w:rsid w:val="00E64E02"/>
    <w:rsid w:val="00E6616F"/>
    <w:rsid w:val="00E7058B"/>
    <w:rsid w:val="00E735C3"/>
    <w:rsid w:val="00E76059"/>
    <w:rsid w:val="00E852A2"/>
    <w:rsid w:val="00E87830"/>
    <w:rsid w:val="00E92C32"/>
    <w:rsid w:val="00E95697"/>
    <w:rsid w:val="00E95D22"/>
    <w:rsid w:val="00EA2B3C"/>
    <w:rsid w:val="00EA3A5B"/>
    <w:rsid w:val="00EA66DC"/>
    <w:rsid w:val="00EA6F5F"/>
    <w:rsid w:val="00EB0DA4"/>
    <w:rsid w:val="00EB3575"/>
    <w:rsid w:val="00EB35AB"/>
    <w:rsid w:val="00EB4152"/>
    <w:rsid w:val="00EB5976"/>
    <w:rsid w:val="00EB63D8"/>
    <w:rsid w:val="00EB6504"/>
    <w:rsid w:val="00EB78EC"/>
    <w:rsid w:val="00EC2535"/>
    <w:rsid w:val="00EC4601"/>
    <w:rsid w:val="00EC5518"/>
    <w:rsid w:val="00EC76DA"/>
    <w:rsid w:val="00ED3061"/>
    <w:rsid w:val="00ED6687"/>
    <w:rsid w:val="00ED6CC6"/>
    <w:rsid w:val="00ED715D"/>
    <w:rsid w:val="00ED7608"/>
    <w:rsid w:val="00EE126B"/>
    <w:rsid w:val="00EE452E"/>
    <w:rsid w:val="00EE73FF"/>
    <w:rsid w:val="00EE7973"/>
    <w:rsid w:val="00EF0AF6"/>
    <w:rsid w:val="00EF14AE"/>
    <w:rsid w:val="00EF2136"/>
    <w:rsid w:val="00EF3564"/>
    <w:rsid w:val="00EF3F7D"/>
    <w:rsid w:val="00EF784D"/>
    <w:rsid w:val="00F0507B"/>
    <w:rsid w:val="00F062AA"/>
    <w:rsid w:val="00F06658"/>
    <w:rsid w:val="00F06A51"/>
    <w:rsid w:val="00F117AC"/>
    <w:rsid w:val="00F120D3"/>
    <w:rsid w:val="00F124D1"/>
    <w:rsid w:val="00F12774"/>
    <w:rsid w:val="00F13A97"/>
    <w:rsid w:val="00F13E78"/>
    <w:rsid w:val="00F14488"/>
    <w:rsid w:val="00F151A0"/>
    <w:rsid w:val="00F15A2C"/>
    <w:rsid w:val="00F16EA8"/>
    <w:rsid w:val="00F22F38"/>
    <w:rsid w:val="00F2498D"/>
    <w:rsid w:val="00F2538D"/>
    <w:rsid w:val="00F256E3"/>
    <w:rsid w:val="00F259D8"/>
    <w:rsid w:val="00F26244"/>
    <w:rsid w:val="00F26D58"/>
    <w:rsid w:val="00F304BC"/>
    <w:rsid w:val="00F31234"/>
    <w:rsid w:val="00F31368"/>
    <w:rsid w:val="00F32EF1"/>
    <w:rsid w:val="00F33BD6"/>
    <w:rsid w:val="00F342CC"/>
    <w:rsid w:val="00F40933"/>
    <w:rsid w:val="00F42E1E"/>
    <w:rsid w:val="00F43FB7"/>
    <w:rsid w:val="00F51F15"/>
    <w:rsid w:val="00F52E3A"/>
    <w:rsid w:val="00F53015"/>
    <w:rsid w:val="00F53BE2"/>
    <w:rsid w:val="00F558B4"/>
    <w:rsid w:val="00F55A37"/>
    <w:rsid w:val="00F611EB"/>
    <w:rsid w:val="00F65255"/>
    <w:rsid w:val="00F66929"/>
    <w:rsid w:val="00F711E2"/>
    <w:rsid w:val="00F726B8"/>
    <w:rsid w:val="00F8408F"/>
    <w:rsid w:val="00F906EF"/>
    <w:rsid w:val="00F9288C"/>
    <w:rsid w:val="00F934C1"/>
    <w:rsid w:val="00FA057E"/>
    <w:rsid w:val="00FA09B8"/>
    <w:rsid w:val="00FA1742"/>
    <w:rsid w:val="00FA239A"/>
    <w:rsid w:val="00FA27C0"/>
    <w:rsid w:val="00FA4143"/>
    <w:rsid w:val="00FA62B9"/>
    <w:rsid w:val="00FA6414"/>
    <w:rsid w:val="00FA69D3"/>
    <w:rsid w:val="00FA7C74"/>
    <w:rsid w:val="00FB00A5"/>
    <w:rsid w:val="00FB022C"/>
    <w:rsid w:val="00FB3892"/>
    <w:rsid w:val="00FB428E"/>
    <w:rsid w:val="00FB4C7C"/>
    <w:rsid w:val="00FB6C5D"/>
    <w:rsid w:val="00FC118E"/>
    <w:rsid w:val="00FC1207"/>
    <w:rsid w:val="00FC2706"/>
    <w:rsid w:val="00FC4BB5"/>
    <w:rsid w:val="00FC6860"/>
    <w:rsid w:val="00FD1A35"/>
    <w:rsid w:val="00FD1C75"/>
    <w:rsid w:val="00FD21BC"/>
    <w:rsid w:val="00FD294B"/>
    <w:rsid w:val="00FD304B"/>
    <w:rsid w:val="00FD3909"/>
    <w:rsid w:val="00FD4EAB"/>
    <w:rsid w:val="00FE2F89"/>
    <w:rsid w:val="00FE55CD"/>
    <w:rsid w:val="00FE6CA4"/>
    <w:rsid w:val="00FE7F8A"/>
    <w:rsid w:val="00FF1EF0"/>
    <w:rsid w:val="00FF7E44"/>
  </w:rsids>
  <m:mathPr>
    <m:mathFont m:val="Cambria Math"/>
    <m:brkBin m:val="before"/>
    <m:brkBinSub m:val="--"/>
    <m:smallFrac m:val="0"/>
    <m:dispDef/>
    <m:lMargin m:val="0"/>
    <m:rMargin m:val="0"/>
    <m:defJc m:val="centerGroup"/>
    <m:wrapIndent m:val="1440"/>
    <m:intLim m:val="subSup"/>
    <m:naryLim m:val="undOvr"/>
  </m:mathPr>
  <w:themeFontLang w:val="en-GB" w:eastAsia="zh-CN" w:bidi="ta-IN"/>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1"/>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1"/>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UnresolvedMention1">
    <w:name w:val="Unresolved Mention1"/>
    <w:uiPriority w:val="99"/>
    <w:semiHidden/>
    <w:unhideWhenUsed/>
    <w:rsid w:val="00EC4601"/>
    <w:rPr>
      <w:color w:val="808080"/>
      <w:shd w:val="clear" w:color="auto" w:fill="E6E6E6"/>
    </w:rPr>
  </w:style>
  <w:style w:type="paragraph" w:customStyle="1" w:styleId="H6">
    <w:name w:val="H6"/>
    <w:basedOn w:val="Heading5"/>
    <w:next w:val="Normal"/>
    <w:link w:val="H6Char"/>
    <w:rsid w:val="00771C69"/>
    <w:pPr>
      <w:numPr>
        <w:ilvl w:val="0"/>
        <w:numId w:val="0"/>
      </w:numPr>
      <w:overflowPunct/>
      <w:autoSpaceDE/>
      <w:autoSpaceDN/>
      <w:adjustRightInd/>
      <w:ind w:left="1985" w:hanging="1985"/>
      <w:textAlignment w:val="auto"/>
      <w:outlineLvl w:val="9"/>
    </w:pPr>
    <w:rPr>
      <w:rFonts w:cs="Times New Roman"/>
      <w:sz w:val="20"/>
      <w:szCs w:val="20"/>
      <w:u w:val="none"/>
      <w:lang w:eastAsia="en-US"/>
    </w:rPr>
  </w:style>
  <w:style w:type="character" w:customStyle="1" w:styleId="H6Char">
    <w:name w:val="H6 Char"/>
    <w:link w:val="H6"/>
    <w:rsid w:val="00771C69"/>
    <w:rPr>
      <w:rFonts w:ascii="Arial" w:eastAsia="Times New Roman" w:hAnsi="Arial"/>
      <w:lang w:eastAsia="en-US"/>
    </w:rPr>
  </w:style>
  <w:style w:type="paragraph" w:customStyle="1" w:styleId="B2">
    <w:name w:val="B2"/>
    <w:basedOn w:val="List2"/>
    <w:link w:val="B2Char"/>
    <w:rsid w:val="00061018"/>
    <w:pPr>
      <w:spacing w:after="180"/>
      <w:ind w:left="851" w:hanging="284"/>
      <w:contextualSpacing w:val="0"/>
    </w:pPr>
    <w:rPr>
      <w:rFonts w:ascii="Times New Roman" w:eastAsia="Times New Roman" w:hAnsi="Times New Roman"/>
      <w:szCs w:val="20"/>
      <w:lang w:val="en-GB"/>
    </w:rPr>
  </w:style>
  <w:style w:type="paragraph" w:customStyle="1" w:styleId="B3">
    <w:name w:val="B3"/>
    <w:basedOn w:val="List3"/>
    <w:link w:val="B3Char"/>
    <w:rsid w:val="00061018"/>
    <w:pPr>
      <w:spacing w:after="180"/>
      <w:ind w:left="1135" w:hanging="284"/>
      <w:contextualSpacing w:val="0"/>
    </w:pPr>
    <w:rPr>
      <w:rFonts w:ascii="Times New Roman" w:eastAsia="Times New Roman" w:hAnsi="Times New Roman"/>
      <w:szCs w:val="20"/>
      <w:lang w:val="en-GB"/>
    </w:rPr>
  </w:style>
  <w:style w:type="character" w:customStyle="1" w:styleId="B2Char">
    <w:name w:val="B2 Char"/>
    <w:link w:val="B2"/>
    <w:rsid w:val="00061018"/>
    <w:rPr>
      <w:rFonts w:ascii="Times New Roman" w:eastAsia="Times New Roman" w:hAnsi="Times New Roman"/>
      <w:lang w:eastAsia="en-US"/>
    </w:rPr>
  </w:style>
  <w:style w:type="character" w:customStyle="1" w:styleId="B3Char">
    <w:name w:val="B3 Char"/>
    <w:link w:val="B3"/>
    <w:rsid w:val="00061018"/>
    <w:rPr>
      <w:rFonts w:ascii="Times New Roman" w:eastAsia="Times New Roman" w:hAnsi="Times New Roman"/>
      <w:lang w:eastAsia="en-US"/>
    </w:rPr>
  </w:style>
  <w:style w:type="paragraph" w:styleId="List2">
    <w:name w:val="List 2"/>
    <w:basedOn w:val="Normal"/>
    <w:uiPriority w:val="99"/>
    <w:semiHidden/>
    <w:unhideWhenUsed/>
    <w:rsid w:val="00061018"/>
    <w:pPr>
      <w:ind w:left="566" w:hanging="283"/>
      <w:contextualSpacing/>
    </w:pPr>
  </w:style>
  <w:style w:type="paragraph" w:styleId="List3">
    <w:name w:val="List 3"/>
    <w:basedOn w:val="Normal"/>
    <w:uiPriority w:val="99"/>
    <w:semiHidden/>
    <w:unhideWhenUsed/>
    <w:rsid w:val="00061018"/>
    <w:pPr>
      <w:ind w:left="849" w:hanging="283"/>
      <w:contextualSpacing/>
    </w:pPr>
  </w:style>
  <w:style w:type="paragraph" w:customStyle="1" w:styleId="TAL">
    <w:name w:val="TAL"/>
    <w:basedOn w:val="Normal"/>
    <w:link w:val="TALCar"/>
    <w:qFormat/>
    <w:rsid w:val="00FE6CA4"/>
    <w:pPr>
      <w:keepNext/>
      <w:keepLines/>
      <w:overflowPunct w:val="0"/>
      <w:autoSpaceDE w:val="0"/>
      <w:autoSpaceDN w:val="0"/>
      <w:adjustRightInd w:val="0"/>
      <w:spacing w:after="0"/>
      <w:textAlignment w:val="baseline"/>
    </w:pPr>
    <w:rPr>
      <w:rFonts w:eastAsia="Times New Roman"/>
      <w:sz w:val="18"/>
      <w:szCs w:val="20"/>
      <w:lang w:val="x-none" w:eastAsia="x-none"/>
    </w:rPr>
  </w:style>
  <w:style w:type="character" w:customStyle="1" w:styleId="TALCar">
    <w:name w:val="TAL Car"/>
    <w:link w:val="TAL"/>
    <w:qFormat/>
    <w:rsid w:val="00FE6CA4"/>
    <w:rPr>
      <w:rFonts w:ascii="Arial" w:eastAsia="Times New Roman" w:hAnsi="Arial"/>
      <w:sz w:val="18"/>
      <w:lang w:val="x-none" w:eastAsia="x-none"/>
    </w:rPr>
  </w:style>
  <w:style w:type="paragraph" w:customStyle="1" w:styleId="Agreement">
    <w:name w:val="Agreement"/>
    <w:basedOn w:val="Normal"/>
    <w:next w:val="Doc-text2"/>
    <w:qFormat/>
    <w:rsid w:val="00BC5A41"/>
    <w:pPr>
      <w:numPr>
        <w:numId w:val="2"/>
      </w:numPr>
      <w:spacing w:before="60" w:after="0"/>
    </w:pPr>
    <w:rPr>
      <w:rFonts w:eastAsia="MS Mincho"/>
      <w:b/>
      <w:szCs w:val="24"/>
      <w:lang w:val="en-GB" w:eastAsia="en-GB"/>
    </w:rPr>
  </w:style>
  <w:style w:type="character" w:customStyle="1" w:styleId="apple-converted-space">
    <w:name w:val="apple-converted-space"/>
    <w:basedOn w:val="DefaultParagraphFont"/>
    <w:rsid w:val="00453B76"/>
  </w:style>
  <w:style w:type="paragraph" w:customStyle="1" w:styleId="pbody">
    <w:name w:val="pbody"/>
    <w:basedOn w:val="Normal"/>
    <w:rsid w:val="00453B76"/>
    <w:pPr>
      <w:spacing w:before="100" w:beforeAutospacing="1" w:after="100" w:afterAutospacing="1"/>
    </w:pPr>
    <w:rPr>
      <w:rFonts w:ascii="Times New Roman" w:eastAsia="Times New Roman" w:hAnsi="Times New Roman"/>
      <w:sz w:val="24"/>
      <w:szCs w:val="24"/>
      <w:lang w:eastAsia="zh-CN" w:bidi="te-IN"/>
    </w:rPr>
  </w:style>
  <w:style w:type="paragraph" w:styleId="NormalWeb">
    <w:name w:val="Normal (Web)"/>
    <w:basedOn w:val="Normal"/>
    <w:uiPriority w:val="99"/>
    <w:semiHidden/>
    <w:unhideWhenUsed/>
    <w:rsid w:val="005B1F8A"/>
    <w:pPr>
      <w:spacing w:before="100" w:beforeAutospacing="1" w:after="100" w:afterAutospacing="1"/>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536195">
      <w:bodyDiv w:val="1"/>
      <w:marLeft w:val="0"/>
      <w:marRight w:val="0"/>
      <w:marTop w:val="0"/>
      <w:marBottom w:val="0"/>
      <w:divBdr>
        <w:top w:val="none" w:sz="0" w:space="0" w:color="auto"/>
        <w:left w:val="none" w:sz="0" w:space="0" w:color="auto"/>
        <w:bottom w:val="none" w:sz="0" w:space="0" w:color="auto"/>
        <w:right w:val="none" w:sz="0" w:space="0" w:color="auto"/>
      </w:divBdr>
    </w:div>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78497837">
      <w:bodyDiv w:val="1"/>
      <w:marLeft w:val="0"/>
      <w:marRight w:val="0"/>
      <w:marTop w:val="0"/>
      <w:marBottom w:val="0"/>
      <w:divBdr>
        <w:top w:val="none" w:sz="0" w:space="0" w:color="auto"/>
        <w:left w:val="none" w:sz="0" w:space="0" w:color="auto"/>
        <w:bottom w:val="none" w:sz="0" w:space="0" w:color="auto"/>
        <w:right w:val="none" w:sz="0" w:space="0" w:color="auto"/>
      </w:divBdr>
    </w:div>
    <w:div w:id="502549741">
      <w:bodyDiv w:val="1"/>
      <w:marLeft w:val="0"/>
      <w:marRight w:val="0"/>
      <w:marTop w:val="0"/>
      <w:marBottom w:val="0"/>
      <w:divBdr>
        <w:top w:val="none" w:sz="0" w:space="0" w:color="auto"/>
        <w:left w:val="none" w:sz="0" w:space="0" w:color="auto"/>
        <w:bottom w:val="none" w:sz="0" w:space="0" w:color="auto"/>
        <w:right w:val="none" w:sz="0" w:space="0" w:color="auto"/>
      </w:divBdr>
    </w:div>
    <w:div w:id="617956661">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841356016">
      <w:bodyDiv w:val="1"/>
      <w:marLeft w:val="0"/>
      <w:marRight w:val="0"/>
      <w:marTop w:val="0"/>
      <w:marBottom w:val="0"/>
      <w:divBdr>
        <w:top w:val="none" w:sz="0" w:space="0" w:color="auto"/>
        <w:left w:val="none" w:sz="0" w:space="0" w:color="auto"/>
        <w:bottom w:val="none" w:sz="0" w:space="0" w:color="auto"/>
        <w:right w:val="none" w:sz="0" w:space="0" w:color="auto"/>
      </w:divBdr>
    </w:div>
    <w:div w:id="897521455">
      <w:bodyDiv w:val="1"/>
      <w:marLeft w:val="0"/>
      <w:marRight w:val="0"/>
      <w:marTop w:val="0"/>
      <w:marBottom w:val="0"/>
      <w:divBdr>
        <w:top w:val="none" w:sz="0" w:space="0" w:color="auto"/>
        <w:left w:val="none" w:sz="0" w:space="0" w:color="auto"/>
        <w:bottom w:val="none" w:sz="0" w:space="0" w:color="auto"/>
        <w:right w:val="none" w:sz="0" w:space="0" w:color="auto"/>
      </w:divBdr>
    </w:div>
    <w:div w:id="905644557">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46632381">
      <w:bodyDiv w:val="1"/>
      <w:marLeft w:val="0"/>
      <w:marRight w:val="0"/>
      <w:marTop w:val="0"/>
      <w:marBottom w:val="0"/>
      <w:divBdr>
        <w:top w:val="none" w:sz="0" w:space="0" w:color="auto"/>
        <w:left w:val="none" w:sz="0" w:space="0" w:color="auto"/>
        <w:bottom w:val="none" w:sz="0" w:space="0" w:color="auto"/>
        <w:right w:val="none" w:sz="0" w:space="0" w:color="auto"/>
      </w:divBdr>
      <w:divsChild>
        <w:div w:id="520093698">
          <w:marLeft w:val="806"/>
          <w:marRight w:val="0"/>
          <w:marTop w:val="0"/>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50433305">
      <w:bodyDiv w:val="1"/>
      <w:marLeft w:val="0"/>
      <w:marRight w:val="0"/>
      <w:marTop w:val="0"/>
      <w:marBottom w:val="0"/>
      <w:divBdr>
        <w:top w:val="none" w:sz="0" w:space="0" w:color="auto"/>
        <w:left w:val="none" w:sz="0" w:space="0" w:color="auto"/>
        <w:bottom w:val="none" w:sz="0" w:space="0" w:color="auto"/>
        <w:right w:val="none" w:sz="0" w:space="0" w:color="auto"/>
      </w:divBdr>
    </w:div>
    <w:div w:id="1589266101">
      <w:bodyDiv w:val="1"/>
      <w:marLeft w:val="0"/>
      <w:marRight w:val="0"/>
      <w:marTop w:val="0"/>
      <w:marBottom w:val="0"/>
      <w:divBdr>
        <w:top w:val="none" w:sz="0" w:space="0" w:color="auto"/>
        <w:left w:val="none" w:sz="0" w:space="0" w:color="auto"/>
        <w:bottom w:val="none" w:sz="0" w:space="0" w:color="auto"/>
        <w:right w:val="none" w:sz="0" w:space="0" w:color="auto"/>
      </w:divBdr>
    </w:div>
    <w:div w:id="1686589699">
      <w:bodyDiv w:val="1"/>
      <w:marLeft w:val="0"/>
      <w:marRight w:val="0"/>
      <w:marTop w:val="0"/>
      <w:marBottom w:val="0"/>
      <w:divBdr>
        <w:top w:val="none" w:sz="0" w:space="0" w:color="auto"/>
        <w:left w:val="none" w:sz="0" w:space="0" w:color="auto"/>
        <w:bottom w:val="none" w:sz="0" w:space="0" w:color="auto"/>
        <w:right w:val="none" w:sz="0" w:space="0" w:color="auto"/>
      </w:divBdr>
    </w:div>
    <w:div w:id="1812138711">
      <w:bodyDiv w:val="1"/>
      <w:marLeft w:val="0"/>
      <w:marRight w:val="0"/>
      <w:marTop w:val="0"/>
      <w:marBottom w:val="0"/>
      <w:divBdr>
        <w:top w:val="none" w:sz="0" w:space="0" w:color="auto"/>
        <w:left w:val="none" w:sz="0" w:space="0" w:color="auto"/>
        <w:bottom w:val="none" w:sz="0" w:space="0" w:color="auto"/>
        <w:right w:val="none" w:sz="0" w:space="0" w:color="auto"/>
      </w:divBdr>
      <w:divsChild>
        <w:div w:id="722870637">
          <w:marLeft w:val="0"/>
          <w:marRight w:val="0"/>
          <w:marTop w:val="240"/>
          <w:marBottom w:val="120"/>
          <w:divBdr>
            <w:top w:val="none" w:sz="0" w:space="0" w:color="auto"/>
            <w:left w:val="none" w:sz="0" w:space="0" w:color="auto"/>
            <w:bottom w:val="none" w:sz="0" w:space="0" w:color="auto"/>
            <w:right w:val="none" w:sz="0" w:space="0" w:color="auto"/>
          </w:divBdr>
        </w:div>
        <w:div w:id="1729183631">
          <w:marLeft w:val="0"/>
          <w:marRight w:val="0"/>
          <w:marTop w:val="240"/>
          <w:marBottom w:val="120"/>
          <w:divBdr>
            <w:top w:val="none" w:sz="0" w:space="0" w:color="auto"/>
            <w:left w:val="none" w:sz="0" w:space="0" w:color="auto"/>
            <w:bottom w:val="none" w:sz="0" w:space="0" w:color="auto"/>
            <w:right w:val="none" w:sz="0" w:space="0" w:color="auto"/>
          </w:divBdr>
        </w:div>
      </w:divsChild>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GostTitle.XSL" StyleName="GOST - Title Sort"/>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a9339ec18d0f99ec313ec67adfdafc3">
  <xsd:schema xmlns:xsd="http://www.w3.org/2001/XMLSchema" xmlns:xs="http://www.w3.org/2001/XMLSchema" xmlns:p="http://schemas.microsoft.com/office/2006/metadata/properties" xmlns:ns3="6f846979-0e6f-42ff-8b87-e1893efeda99" targetNamespace="http://schemas.microsoft.com/office/2006/metadata/properties" ma:root="true" ma:fieldsID="b1968b95c1a49b202ef709d185ed5b47"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8FD15C-14C5-4464-8539-25AD78CE3ACC}">
  <ds:schemaRefs>
    <ds:schemaRef ds:uri="http://schemas.microsoft.com/sharepoint/v3/contenttype/forms"/>
  </ds:schemaRefs>
</ds:datastoreItem>
</file>

<file path=customXml/itemProps2.xml><?xml version="1.0" encoding="utf-8"?>
<ds:datastoreItem xmlns:ds="http://schemas.openxmlformats.org/officeDocument/2006/customXml" ds:itemID="{64286DE4-C242-45F0-B42D-EBD5CA4A69B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855464F-A80F-2D44-A1ED-20809BB16B7E}">
  <ds:schemaRefs>
    <ds:schemaRef ds:uri="http://schemas.openxmlformats.org/officeDocument/2006/bibliography"/>
  </ds:schemaRefs>
</ds:datastoreItem>
</file>

<file path=customXml/itemProps4.xml><?xml version="1.0" encoding="utf-8"?>
<ds:datastoreItem xmlns:ds="http://schemas.openxmlformats.org/officeDocument/2006/customXml" ds:itemID="{112308F7-A1DE-4306-91E9-EC67EA80EB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4</Pages>
  <Words>1357</Words>
  <Characters>7739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9078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Sarma Vangala</cp:lastModifiedBy>
  <cp:revision>20</cp:revision>
  <cp:lastPrinted>2009-10-21T14:47:00Z</cp:lastPrinted>
  <dcterms:created xsi:type="dcterms:W3CDTF">2021-05-09T06:11:00Z</dcterms:created>
  <dcterms:modified xsi:type="dcterms:W3CDTF">2021-05-10T17:38:00Z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0x0101003AA7AC0C743A294CADF60F661720E3E6</vt:lpwstr>
  </property>
</Properties>
</file>